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501F08" w:rsidRPr="00165C62" w:rsidTr="00501F08">
        <w:tc>
          <w:tcPr>
            <w:tcW w:w="4137" w:type="dxa"/>
            <w:shd w:val="clear" w:color="auto" w:fill="auto"/>
          </w:tcPr>
          <w:p w:rsidR="00501F08" w:rsidRPr="00165C62" w:rsidRDefault="00501F08" w:rsidP="00165C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04194F" w:rsidRDefault="0004194F" w:rsidP="00165C62">
            <w:pPr>
              <w:spacing w:after="0" w:line="240" w:lineRule="auto"/>
              <w:ind w:left="31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Приложение 1.35</w:t>
            </w:r>
          </w:p>
          <w:p w:rsidR="00501F08" w:rsidRPr="00165C62" w:rsidRDefault="00501F08" w:rsidP="00165C62">
            <w:pPr>
              <w:spacing w:after="0" w:line="240" w:lineRule="auto"/>
              <w:ind w:left="31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C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</w:t>
            </w:r>
            <w:r w:rsidR="0004194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165C62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04194F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165C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     № </w:t>
            </w:r>
            <w:r w:rsidR="0004194F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  <w:p w:rsidR="00501F08" w:rsidRPr="00165C62" w:rsidRDefault="00501F08" w:rsidP="00165C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01F08" w:rsidRPr="00165C62" w:rsidRDefault="00501F08" w:rsidP="00165C62">
      <w:pPr>
        <w:spacing w:after="0" w:line="240" w:lineRule="auto"/>
        <w:ind w:left="8789"/>
        <w:rPr>
          <w:rFonts w:ascii="Times New Roman" w:hAnsi="Times New Roman" w:cs="Times New Roman"/>
          <w:noProof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C62">
        <w:rPr>
          <w:rFonts w:ascii="Times New Roman" w:hAnsi="Times New Roman" w:cs="Times New Roman"/>
          <w:b/>
          <w:noProof/>
          <w:sz w:val="24"/>
          <w:szCs w:val="24"/>
        </w:rPr>
        <w:t>РАБОЧАЯ ПРОГРАММА</w:t>
      </w:r>
    </w:p>
    <w:p w:rsidR="00501F08" w:rsidRPr="00165C62" w:rsidRDefault="00501F08" w:rsidP="0016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C62">
        <w:rPr>
          <w:rFonts w:ascii="Times New Roman" w:hAnsi="Times New Roman" w:cs="Times New Roman"/>
          <w:b/>
          <w:noProof/>
          <w:sz w:val="24"/>
          <w:szCs w:val="24"/>
        </w:rPr>
        <w:t xml:space="preserve"> УЧЕБНОГО ПРЕДМЕТА «БИОХИМИЯ</w:t>
      </w:r>
      <w:r w:rsidR="0004194F">
        <w:rPr>
          <w:rFonts w:ascii="Times New Roman" w:hAnsi="Times New Roman" w:cs="Times New Roman"/>
          <w:b/>
          <w:noProof/>
          <w:sz w:val="24"/>
          <w:szCs w:val="24"/>
        </w:rPr>
        <w:t xml:space="preserve"> (факультатив)</w:t>
      </w:r>
      <w:r w:rsidRPr="00165C62">
        <w:rPr>
          <w:rFonts w:ascii="Times New Roman" w:hAnsi="Times New Roman" w:cs="Times New Roman"/>
          <w:b/>
          <w:noProof/>
          <w:sz w:val="24"/>
          <w:szCs w:val="24"/>
        </w:rPr>
        <w:t xml:space="preserve">» </w:t>
      </w:r>
    </w:p>
    <w:p w:rsidR="00501F08" w:rsidRPr="00165C62" w:rsidRDefault="00501F08" w:rsidP="00165C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C62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501F08" w:rsidRPr="00165C62" w:rsidRDefault="00501F08" w:rsidP="00165C62">
      <w:pPr>
        <w:pStyle w:val="4"/>
        <w:spacing w:line="240" w:lineRule="auto"/>
        <w:ind w:left="708" w:firstLine="0"/>
        <w:rPr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08" w:rsidRPr="0004194F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04194F" w:rsidRDefault="009E36C3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08" w:rsidRPr="00165C62" w:rsidRDefault="00501F08" w:rsidP="0016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C3" w:rsidRPr="00165C62" w:rsidRDefault="009E36C3" w:rsidP="00165C62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</w:rPr>
      </w:pPr>
      <w:r w:rsidRPr="00165C62">
        <w:rPr>
          <w:rFonts w:ascii="Times New Roman" w:hAnsi="Times New Roman"/>
          <w:b/>
          <w:sz w:val="24"/>
        </w:rPr>
        <w:lastRenderedPageBreak/>
        <w:t>ПЛАНИРУЕМЫЕ РЕЗУЛЬТАТЫ ОСВОЕНИЯ УЧЕБНОГО ПРЕДМЕТА, КУРСА</w:t>
      </w:r>
    </w:p>
    <w:p w:rsidR="009E36C3" w:rsidRPr="00165C62" w:rsidRDefault="009E36C3" w:rsidP="00165C62">
      <w:pPr>
        <w:pStyle w:val="a5"/>
        <w:suppressAutoHyphens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65C62">
        <w:rPr>
          <w:rFonts w:ascii="Times New Roman" w:eastAsia="@Arial Unicode MS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5C62">
        <w:rPr>
          <w:iCs/>
          <w:color w:val="000000"/>
        </w:rPr>
        <w:t>-знание и понимание</w:t>
      </w:r>
      <w:r w:rsidRPr="00165C62">
        <w:rPr>
          <w:color w:val="000000"/>
        </w:rPr>
        <w:t xml:space="preserve"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 w:rsidRPr="00165C62">
        <w:rPr>
          <w:color w:val="000000"/>
        </w:rPr>
        <w:t>здоровьесберегающих</w:t>
      </w:r>
      <w:proofErr w:type="spellEnd"/>
      <w:r w:rsidRPr="00165C62">
        <w:rPr>
          <w:color w:val="000000"/>
        </w:rPr>
        <w:t xml:space="preserve"> технологий; правил поведения в чрезвычайных ситуациях, связанных с воздействием различных веществ;</w:t>
      </w:r>
      <w:proofErr w:type="gramEnd"/>
      <w:r w:rsidRPr="00165C62">
        <w:rPr>
          <w:color w:val="000000"/>
        </w:rPr>
        <w:t xml:space="preserve">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iCs/>
          <w:color w:val="000000"/>
        </w:rPr>
        <w:t>-осознание</w:t>
      </w:r>
      <w:r w:rsidRPr="00165C62">
        <w:rPr>
          <w:color w:val="000000"/>
        </w:rPr>
        <w:t> степени готовности к самостоятельным поступкам и действиям, ответственности за их результаты;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iCs/>
          <w:color w:val="000000"/>
        </w:rPr>
        <w:t>-проявление </w:t>
      </w:r>
      <w:r w:rsidRPr="00165C62">
        <w:rPr>
          <w:color w:val="000000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iCs/>
          <w:color w:val="000000"/>
        </w:rPr>
        <w:t>-умение</w:t>
      </w:r>
      <w:r w:rsidRPr="00165C62">
        <w:rPr>
          <w:color w:val="000000"/>
        </w:rPr>
        <w:t> 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65C62">
        <w:rPr>
          <w:iCs/>
          <w:color w:val="000000"/>
        </w:rPr>
        <w:t>-признание</w:t>
      </w:r>
      <w:r w:rsidRPr="00165C62">
        <w:rPr>
          <w:color w:val="000000"/>
        </w:rPr>
        <w:t> ценности собственного здоровья и здоровья окружающих людей; необходимости самовыражения, саморе</w:t>
      </w:r>
      <w:r w:rsidR="00DB5197" w:rsidRPr="00165C62">
        <w:rPr>
          <w:color w:val="000000"/>
        </w:rPr>
        <w:t>ализации, социального признания.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proofErr w:type="spellStart"/>
      <w:r w:rsidRPr="00165C62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Метапредметные</w:t>
      </w:r>
      <w:r w:rsidRPr="00165C62">
        <w:rPr>
          <w:rFonts w:ascii="Times New Roman" w:eastAsia="@Arial Unicode MS" w:hAnsi="Times New Roman" w:cs="Times New Roman"/>
          <w:b/>
          <w:sz w:val="24"/>
          <w:szCs w:val="24"/>
        </w:rPr>
        <w:t>результаты</w:t>
      </w:r>
      <w:proofErr w:type="spellEnd"/>
      <w:r w:rsidRPr="00165C62">
        <w:rPr>
          <w:rFonts w:ascii="Times New Roman" w:eastAsia="@Arial Unicode MS" w:hAnsi="Times New Roman" w:cs="Times New Roman"/>
          <w:b/>
          <w:sz w:val="24"/>
          <w:szCs w:val="24"/>
        </w:rPr>
        <w:t xml:space="preserve"> освоения основной образовательной программы</w:t>
      </w:r>
    </w:p>
    <w:p w:rsidR="009E36C3" w:rsidRPr="00165C62" w:rsidRDefault="009E36C3" w:rsidP="00165C62">
      <w:pPr>
        <w:spacing w:after="0" w:line="240" w:lineRule="auto"/>
        <w:rPr>
          <w:rFonts w:ascii="Times New Roman" w:eastAsia="@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165C62">
        <w:rPr>
          <w:rFonts w:ascii="Times New Roman" w:eastAsia="@Arial Unicode MS" w:hAnsi="Times New Roman" w:cs="Times New Roman"/>
          <w:b/>
          <w:color w:val="000000"/>
          <w:sz w:val="24"/>
          <w:szCs w:val="24"/>
          <w:u w:color="000000"/>
          <w:bdr w:val="nil"/>
        </w:rPr>
        <w:t>Регулятивные универсальные учебные действия</w:t>
      </w:r>
    </w:p>
    <w:p w:rsidR="00397A71" w:rsidRPr="00165C62" w:rsidRDefault="00397A71" w:rsidP="0016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У выпускника будут сформированы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-овладение составляющими исследовательской и проектной деятельности,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-умение работать с разными источниками экологической информации, анализировать и оценивать информацию;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-умение создавать, применять и преобразовывать знаки и символы, модели и схемы для решения учебных и познавательных задач;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  <w:proofErr w:type="gramStart"/>
      <w:r w:rsidRPr="00165C62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165C62">
        <w:rPr>
          <w:rFonts w:ascii="Times New Roman" w:hAnsi="Times New Roman" w:cs="Times New Roman"/>
          <w:sz w:val="24"/>
          <w:szCs w:val="24"/>
        </w:rPr>
        <w:t xml:space="preserve">ормирование и развитие компетентности в области использования,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информациионно-коммуникационных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 технологий (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ИКТкомпетенции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65C62">
        <w:rPr>
          <w:b/>
          <w:iCs/>
          <w:color w:val="000000"/>
        </w:rPr>
        <w:t>Познавательные УУД:</w:t>
      </w:r>
    </w:p>
    <w:p w:rsidR="00397A71" w:rsidRPr="00165C62" w:rsidRDefault="00397A71" w:rsidP="0016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lastRenderedPageBreak/>
        <w:t>У выпускника будут сформированы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5C62">
        <w:rPr>
          <w:color w:val="000000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-смысловое чтение.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65C62">
        <w:rPr>
          <w:color w:val="000000"/>
        </w:rPr>
        <w:t>-Развитие мотивации к овладению культурой активного использования словарей и других поисковых систем.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65C62">
        <w:rPr>
          <w:b/>
          <w:iCs/>
          <w:color w:val="000000"/>
        </w:rPr>
        <w:t>Коммуникативные УУД:</w:t>
      </w:r>
    </w:p>
    <w:p w:rsidR="009E36C3" w:rsidRPr="00165C62" w:rsidRDefault="009E36C3" w:rsidP="0016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У выпускника будут сформированы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-умение организовывать учебное сотрудничество и совместную деятельность с учителем и сверстниками,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 работать индивидуально и в группе,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-находить общее решение и разрешать конфликты на основе согласования позиций и учета интересов,</w:t>
      </w:r>
    </w:p>
    <w:p w:rsidR="009E36C3" w:rsidRPr="00165C62" w:rsidRDefault="009E36C3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 формулировать, аргументировать и отстаивать свое мнение.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65C62">
        <w:rPr>
          <w:color w:val="000000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65C62">
        <w:rPr>
          <w:color w:val="000000"/>
        </w:rPr>
        <w:t>-Формирование и развитие компетентности в области использования информационно-коммуникационных технологий (ИКТ).</w:t>
      </w:r>
    </w:p>
    <w:p w:rsidR="008D4178" w:rsidRPr="00165C62" w:rsidRDefault="008D4178" w:rsidP="00165C62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803F6" w:rsidRPr="00165C62" w:rsidRDefault="00165C62" w:rsidP="00165C62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C53946" w:rsidRPr="00165C62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раскрывать на примерах роль биохимии в формировании современной научной картины мира и в практической деятельности человека;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демонстрировать на примерах взаимосвязь между биохимией и другими естественными науками;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определённому классу соединений;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обосновывать практическое использование органических веществ и их реакций в промышленности и быту;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использовать знания о составе, строении и химических свойствах белков, липидов, углеводов и нуклеиновых кислот для применения в научной и практической деятельности;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>использовать на практике различные методы биохимии</w:t>
      </w:r>
      <w:r w:rsidR="008D4178" w:rsidRPr="00165C62">
        <w:rPr>
          <w:rFonts w:ascii="Times New Roman" w:hAnsi="Times New Roman" w:cs="Times New Roman"/>
          <w:sz w:val="24"/>
          <w:szCs w:val="24"/>
        </w:rPr>
        <w:t xml:space="preserve">: 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 экстракцию нуклеиновых кислот из биологических объектов, </w:t>
      </w:r>
      <w:proofErr w:type="spellStart"/>
      <w:r w:rsidR="00C53946" w:rsidRPr="00165C62">
        <w:rPr>
          <w:rFonts w:ascii="Times New Roman" w:hAnsi="Times New Roman" w:cs="Times New Roman"/>
          <w:sz w:val="24"/>
          <w:szCs w:val="24"/>
        </w:rPr>
        <w:t>спектрофотометрию</w:t>
      </w:r>
      <w:proofErr w:type="spellEnd"/>
      <w:r w:rsidR="00C53946" w:rsidRPr="00165C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C53946" w:rsidRPr="00165C62">
        <w:rPr>
          <w:rFonts w:ascii="Times New Roman" w:hAnsi="Times New Roman" w:cs="Times New Roman"/>
          <w:sz w:val="24"/>
          <w:szCs w:val="24"/>
        </w:rPr>
        <w:t>УФ-видимой</w:t>
      </w:r>
      <w:proofErr w:type="spellEnd"/>
      <w:proofErr w:type="gramEnd"/>
      <w:r w:rsidR="00C53946" w:rsidRPr="00165C62">
        <w:rPr>
          <w:rFonts w:ascii="Times New Roman" w:hAnsi="Times New Roman" w:cs="Times New Roman"/>
          <w:sz w:val="24"/>
          <w:szCs w:val="24"/>
        </w:rPr>
        <w:t xml:space="preserve"> области, тонкослойную хроматографию;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в соответствии с правилами и приёмами безопасной работы с химическими веществами и лабораторным оборудованием: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владеть правилами и приёмами безопасной работы с химическими веществами и лабораторным оборудованием;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осуществлять поиск химической информации по названиям, идентификаторам, структурным формулам веществ;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владеть методами компьютерной визуализации </w:t>
      </w:r>
      <w:proofErr w:type="spellStart"/>
      <w:r w:rsidR="00C53946" w:rsidRPr="00165C6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C53946" w:rsidRPr="00165C62">
        <w:rPr>
          <w:rFonts w:ascii="Times New Roman" w:hAnsi="Times New Roman" w:cs="Times New Roman"/>
          <w:sz w:val="24"/>
          <w:szCs w:val="24"/>
        </w:rPr>
        <w:t xml:space="preserve"> с использованием программы </w:t>
      </w:r>
      <w:proofErr w:type="spellStart"/>
      <w:r w:rsidR="00C53946" w:rsidRPr="00165C62">
        <w:rPr>
          <w:rFonts w:ascii="Times New Roman" w:hAnsi="Times New Roman" w:cs="Times New Roman"/>
          <w:sz w:val="24"/>
          <w:szCs w:val="24"/>
        </w:rPr>
        <w:t>PyMol</w:t>
      </w:r>
      <w:proofErr w:type="spellEnd"/>
      <w:r w:rsidR="00C53946" w:rsidRPr="00165C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строить модели белков с помощью метода гомологичного моделирования;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с точки зрения </w:t>
      </w:r>
      <w:proofErr w:type="gramStart"/>
      <w:r w:rsidR="00C53946" w:rsidRPr="00165C6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C53946" w:rsidRPr="00165C62">
        <w:rPr>
          <w:rFonts w:ascii="Times New Roman" w:hAnsi="Times New Roman" w:cs="Times New Roman"/>
          <w:sz w:val="24"/>
          <w:szCs w:val="24"/>
        </w:rPr>
        <w:t xml:space="preserve"> корректности химическую информацию, содержащуюся в сообщениях средств массовой информации, ресурсах Интернета, научно-популярных статьях, в целях выявления ошибочных суждений и форм</w:t>
      </w:r>
      <w:r w:rsidR="003803F6" w:rsidRPr="00165C62">
        <w:rPr>
          <w:rFonts w:ascii="Times New Roman" w:hAnsi="Times New Roman" w:cs="Times New Roman"/>
          <w:sz w:val="24"/>
          <w:szCs w:val="24"/>
        </w:rPr>
        <w:t xml:space="preserve">ирования собственной позиции; 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технологий. </w:t>
      </w:r>
    </w:p>
    <w:p w:rsidR="003803F6" w:rsidRPr="00165C62" w:rsidRDefault="00165C62" w:rsidP="00165C62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C53946" w:rsidRPr="00165C6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иллюстрировать на примерах становление и эволюцию биохимии как науки на различных исторических этапах её развития;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использовать методы научного познания при решении учебно-исследовательских задач по изучению свойств, способов получения и распознавания органических веществ;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-</w:t>
      </w:r>
      <w:r w:rsidR="00C53946" w:rsidRPr="00165C62">
        <w:rPr>
          <w:rFonts w:ascii="Times New Roman" w:hAnsi="Times New Roman" w:cs="Times New Roman"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охарактере и продуктах различных химических реакций;</w:t>
      </w:r>
    </w:p>
    <w:p w:rsidR="009E36C3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 интерпретировать данные о составе и строении веществ, полученные с помощью современных биохимических методов; </w:t>
      </w:r>
    </w:p>
    <w:p w:rsidR="003803F6" w:rsidRPr="00165C62" w:rsidRDefault="009E36C3" w:rsidP="00165C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-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характеризовать роль белков и нуклеиновых кислот как важнейших биологически активных веществ. </w:t>
      </w:r>
    </w:p>
    <w:p w:rsidR="00397A71" w:rsidRPr="00165C62" w:rsidRDefault="00397A71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iCs/>
          <w:color w:val="000000"/>
        </w:rPr>
        <w:t xml:space="preserve">При изучении данного курса учащиеся получат возможность глубже познакомится </w:t>
      </w:r>
      <w:proofErr w:type="gramStart"/>
      <w:r w:rsidRPr="00165C62">
        <w:rPr>
          <w:iCs/>
          <w:color w:val="000000"/>
        </w:rPr>
        <w:t>с</w:t>
      </w:r>
      <w:proofErr w:type="gramEnd"/>
      <w:r w:rsidRPr="00165C62">
        <w:rPr>
          <w:iCs/>
          <w:color w:val="000000"/>
        </w:rPr>
        <w:t>: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</w:t>
      </w:r>
      <w:r w:rsidR="00397A71" w:rsidRPr="00165C62">
        <w:rPr>
          <w:color w:val="000000"/>
        </w:rPr>
        <w:t>сущностью биохимии и медицины как науки;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</w:t>
      </w:r>
      <w:r w:rsidR="00397A71" w:rsidRPr="00165C62">
        <w:rPr>
          <w:color w:val="000000"/>
        </w:rPr>
        <w:t xml:space="preserve">основными этапами биосинтеза белка в </w:t>
      </w:r>
      <w:proofErr w:type="spellStart"/>
      <w:r w:rsidR="00397A71" w:rsidRPr="00165C62">
        <w:rPr>
          <w:color w:val="000000"/>
        </w:rPr>
        <w:t>эукариотической</w:t>
      </w:r>
      <w:proofErr w:type="spellEnd"/>
      <w:r w:rsidR="00397A71" w:rsidRPr="00165C62">
        <w:rPr>
          <w:color w:val="000000"/>
        </w:rPr>
        <w:t xml:space="preserve"> клетке – транскрипцию и трансляцию;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</w:t>
      </w:r>
      <w:r w:rsidR="00397A71" w:rsidRPr="00165C62">
        <w:rPr>
          <w:color w:val="000000"/>
        </w:rPr>
        <w:t>реакцией клеток на воздействие вредных факторов среды;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</w:t>
      </w:r>
      <w:r w:rsidR="00397A71" w:rsidRPr="00165C62">
        <w:rPr>
          <w:color w:val="000000"/>
        </w:rPr>
        <w:t>зависимостью проявления генов от условий окружающей среды.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t>-</w:t>
      </w:r>
      <w:r w:rsidR="00397A71" w:rsidRPr="00165C62">
        <w:rPr>
          <w:color w:val="000000"/>
        </w:rPr>
        <w:t>строением биологических объектов: клетки, генов и хромосом, неорганических и органических веще</w:t>
      </w:r>
      <w:proofErr w:type="gramStart"/>
      <w:r w:rsidR="00397A71" w:rsidRPr="00165C62">
        <w:rPr>
          <w:color w:val="000000"/>
        </w:rPr>
        <w:t>ств кл</w:t>
      </w:r>
      <w:proofErr w:type="gramEnd"/>
      <w:r w:rsidR="00397A71" w:rsidRPr="00165C62">
        <w:rPr>
          <w:color w:val="000000"/>
        </w:rPr>
        <w:t>етки;</w:t>
      </w:r>
    </w:p>
    <w:p w:rsidR="00397A71" w:rsidRPr="00165C62" w:rsidRDefault="00DB5197" w:rsidP="00165C6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5C62">
        <w:rPr>
          <w:color w:val="000000"/>
        </w:rPr>
        <w:lastRenderedPageBreak/>
        <w:t>-</w:t>
      </w:r>
      <w:r w:rsidR="00397A71" w:rsidRPr="00165C62">
        <w:rPr>
          <w:color w:val="000000"/>
        </w:rPr>
        <w:t>процессами метаболизма.</w:t>
      </w:r>
    </w:p>
    <w:p w:rsidR="008D4178" w:rsidRPr="00165C62" w:rsidRDefault="008D4178" w:rsidP="00165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178" w:rsidRPr="00165C62" w:rsidRDefault="008D4178" w:rsidP="00165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C3" w:rsidRPr="00165C62" w:rsidRDefault="00DB5197" w:rsidP="00165C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>2.</w:t>
      </w:r>
      <w:r w:rsidR="00C53946" w:rsidRPr="00165C6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 xml:space="preserve">Раздел 1. Введение в биохимию </w:t>
      </w:r>
    </w:p>
    <w:p w:rsidR="009E36C3" w:rsidRPr="00165C62" w:rsidRDefault="00865583" w:rsidP="0016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техники 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 безопасности при работе в химической лабо</w:t>
      </w:r>
      <w:r w:rsidR="009E36C3" w:rsidRPr="00165C62">
        <w:rPr>
          <w:rFonts w:ascii="Times New Roman" w:hAnsi="Times New Roman" w:cs="Times New Roman"/>
          <w:sz w:val="24"/>
          <w:szCs w:val="24"/>
        </w:rPr>
        <w:t xml:space="preserve">ратории. История биохимии. </w:t>
      </w:r>
      <w:r w:rsidR="009E36C3" w:rsidRPr="0016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биохимии. </w:t>
      </w:r>
      <w:r w:rsidR="009E36C3" w:rsidRPr="00165C62">
        <w:rPr>
          <w:rFonts w:ascii="Times New Roman" w:hAnsi="Times New Roman" w:cs="Times New Roman"/>
          <w:sz w:val="24"/>
          <w:szCs w:val="24"/>
        </w:rPr>
        <w:t xml:space="preserve">Структура, свойства и функции </w:t>
      </w:r>
      <w:proofErr w:type="spellStart"/>
      <w:r w:rsidR="009E36C3" w:rsidRPr="00165C6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9E36C3" w:rsidRPr="00165C62">
        <w:rPr>
          <w:rFonts w:ascii="Times New Roman" w:hAnsi="Times New Roman" w:cs="Times New Roman"/>
          <w:sz w:val="24"/>
          <w:szCs w:val="24"/>
        </w:rPr>
        <w:t xml:space="preserve">. </w:t>
      </w:r>
      <w:r w:rsidR="009E36C3" w:rsidRPr="0016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Биохимия и другие биологические науки. Методы биохимических исследований: </w:t>
      </w:r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центрифугирование, электрофорез, </w:t>
      </w:r>
      <w:proofErr w:type="spellStart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рестриктаза</w:t>
      </w:r>
      <w:proofErr w:type="spellEnd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</w:t>
      </w:r>
      <w:proofErr w:type="spellEnd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E36C3" w:rsidRPr="0016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как метод в биохимии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планирование, выполнение и представление результатов</w:t>
      </w:r>
      <w:r w:rsidR="009E36C3" w:rsidRPr="0016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>Раздел</w:t>
      </w:r>
      <w:r w:rsidR="009E36C3" w:rsidRPr="00165C62">
        <w:rPr>
          <w:rFonts w:ascii="Times New Roman" w:hAnsi="Times New Roman" w:cs="Times New Roman"/>
          <w:b/>
          <w:sz w:val="24"/>
          <w:szCs w:val="24"/>
        </w:rPr>
        <w:t xml:space="preserve"> 2. Методы выделения </w:t>
      </w:r>
      <w:proofErr w:type="spellStart"/>
      <w:r w:rsidR="009E36C3" w:rsidRPr="00165C62">
        <w:rPr>
          <w:rFonts w:ascii="Times New Roman" w:hAnsi="Times New Roman" w:cs="Times New Roman"/>
          <w:b/>
          <w:sz w:val="24"/>
          <w:szCs w:val="24"/>
        </w:rPr>
        <w:t>биомолекул</w:t>
      </w:r>
      <w:proofErr w:type="spellEnd"/>
    </w:p>
    <w:p w:rsidR="009E36C3" w:rsidRPr="00165C62" w:rsidRDefault="009E36C3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Получение ДНК из клеток лука</w:t>
      </w:r>
      <w:r w:rsidR="00865583">
        <w:rPr>
          <w:rFonts w:ascii="Times New Roman" w:hAnsi="Times New Roman" w:cs="Times New Roman"/>
          <w:sz w:val="24"/>
          <w:szCs w:val="24"/>
        </w:rPr>
        <w:t xml:space="preserve">. </w:t>
      </w:r>
      <w:r w:rsidR="00C53946" w:rsidRPr="00165C62">
        <w:rPr>
          <w:rFonts w:ascii="Times New Roman" w:hAnsi="Times New Roman" w:cs="Times New Roman"/>
          <w:sz w:val="24"/>
          <w:szCs w:val="24"/>
        </w:rPr>
        <w:t>Получение препарата нуклеиновых кислот и</w:t>
      </w:r>
      <w:r w:rsidRPr="00165C62">
        <w:rPr>
          <w:rFonts w:ascii="Times New Roman" w:hAnsi="Times New Roman" w:cs="Times New Roman"/>
          <w:sz w:val="24"/>
          <w:szCs w:val="24"/>
        </w:rPr>
        <w:t xml:space="preserve">з дрожжей и исследование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, </w:t>
      </w:r>
      <w:r w:rsidR="00C53946" w:rsidRPr="00165C62">
        <w:rPr>
          <w:rFonts w:ascii="Times New Roman" w:hAnsi="Times New Roman" w:cs="Times New Roman"/>
          <w:sz w:val="24"/>
          <w:szCs w:val="24"/>
        </w:rPr>
        <w:t>Экстракция липидной фракци</w:t>
      </w:r>
      <w:r w:rsidRPr="00165C62">
        <w:rPr>
          <w:rFonts w:ascii="Times New Roman" w:hAnsi="Times New Roman" w:cs="Times New Roman"/>
          <w:sz w:val="24"/>
          <w:szCs w:val="24"/>
        </w:rPr>
        <w:t>и из желтка куриного яйца</w:t>
      </w:r>
      <w:r w:rsidR="00C53946" w:rsidRPr="00165C62">
        <w:rPr>
          <w:rFonts w:ascii="Times New Roman" w:hAnsi="Times New Roman" w:cs="Times New Roman"/>
          <w:sz w:val="24"/>
          <w:szCs w:val="24"/>
        </w:rPr>
        <w:t xml:space="preserve">. </w:t>
      </w:r>
      <w:r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классы </w:t>
      </w:r>
      <w:proofErr w:type="spellStart"/>
      <w:r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</w:t>
      </w:r>
      <w:proofErr w:type="spellEnd"/>
      <w:r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функции: белки, жиры, углеводы.</w:t>
      </w:r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 xml:space="preserve">Раздел 3. Методы разделения </w:t>
      </w:r>
      <w:proofErr w:type="spellStart"/>
      <w:r w:rsidRPr="00165C62">
        <w:rPr>
          <w:rFonts w:ascii="Times New Roman" w:hAnsi="Times New Roman" w:cs="Times New Roman"/>
          <w:b/>
          <w:sz w:val="24"/>
          <w:szCs w:val="24"/>
        </w:rPr>
        <w:t>биомолекул</w:t>
      </w:r>
      <w:proofErr w:type="spellEnd"/>
    </w:p>
    <w:p w:rsidR="00DB5197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Теоретические основы биохимических методов разделения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Гель-фильтрационное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 разделение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биомолекул</w:t>
      </w:r>
      <w:proofErr w:type="gramStart"/>
      <w:r w:rsidRPr="00165C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65C62">
        <w:rPr>
          <w:rFonts w:ascii="Times New Roman" w:hAnsi="Times New Roman" w:cs="Times New Roman"/>
          <w:sz w:val="24"/>
          <w:szCs w:val="24"/>
        </w:rPr>
        <w:t>онкослойная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 хроматография липидов</w:t>
      </w:r>
      <w:r w:rsidR="009E36C3" w:rsidRPr="00165C62">
        <w:rPr>
          <w:rFonts w:ascii="Times New Roman" w:hAnsi="Times New Roman" w:cs="Times New Roman"/>
          <w:sz w:val="24"/>
          <w:szCs w:val="24"/>
        </w:rPr>
        <w:t xml:space="preserve">. </w:t>
      </w:r>
      <w:r w:rsidRPr="00165C62">
        <w:rPr>
          <w:rFonts w:ascii="Times New Roman" w:hAnsi="Times New Roman" w:cs="Times New Roman"/>
          <w:sz w:val="24"/>
          <w:szCs w:val="24"/>
        </w:rPr>
        <w:t>Идентификация функциона</w:t>
      </w:r>
      <w:r w:rsidR="009E36C3" w:rsidRPr="00165C62">
        <w:rPr>
          <w:rFonts w:ascii="Times New Roman" w:hAnsi="Times New Roman" w:cs="Times New Roman"/>
          <w:sz w:val="24"/>
          <w:szCs w:val="24"/>
        </w:rPr>
        <w:t>льных групп</w:t>
      </w:r>
      <w:r w:rsidRPr="00165C62">
        <w:rPr>
          <w:rFonts w:ascii="Times New Roman" w:hAnsi="Times New Roman" w:cs="Times New Roman"/>
          <w:sz w:val="24"/>
          <w:szCs w:val="24"/>
        </w:rPr>
        <w:t>.</w:t>
      </w:r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 xml:space="preserve">Раздел 4. Качественный и количественный анализ </w:t>
      </w:r>
      <w:proofErr w:type="spellStart"/>
      <w:r w:rsidRPr="00165C62">
        <w:rPr>
          <w:rFonts w:ascii="Times New Roman" w:hAnsi="Times New Roman" w:cs="Times New Roman"/>
          <w:b/>
          <w:sz w:val="24"/>
          <w:szCs w:val="24"/>
        </w:rPr>
        <w:t>биомолекул</w:t>
      </w:r>
      <w:proofErr w:type="spellEnd"/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E36C3" w:rsidRPr="00165C62">
        <w:rPr>
          <w:rFonts w:ascii="Times New Roman" w:hAnsi="Times New Roman" w:cs="Times New Roman"/>
          <w:sz w:val="24"/>
          <w:szCs w:val="24"/>
        </w:rPr>
        <w:t xml:space="preserve"> концентрации  </w:t>
      </w:r>
      <w:proofErr w:type="spellStart"/>
      <w:r w:rsidR="009E36C3" w:rsidRPr="00165C62">
        <w:rPr>
          <w:rFonts w:ascii="Times New Roman" w:hAnsi="Times New Roman" w:cs="Times New Roman"/>
          <w:sz w:val="24"/>
          <w:szCs w:val="24"/>
        </w:rPr>
        <w:t>фосфатидилхолина</w:t>
      </w:r>
      <w:r w:rsidRPr="00165C62">
        <w:rPr>
          <w:rFonts w:ascii="Times New Roman" w:hAnsi="Times New Roman" w:cs="Times New Roman"/>
          <w:sz w:val="24"/>
          <w:szCs w:val="24"/>
        </w:rPr>
        <w:t>метод</w:t>
      </w:r>
      <w:r w:rsidR="009E36C3" w:rsidRPr="00165C6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9E36C3" w:rsidRPr="00165C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36C3" w:rsidRPr="00165C62">
        <w:rPr>
          <w:rFonts w:ascii="Times New Roman" w:hAnsi="Times New Roman" w:cs="Times New Roman"/>
          <w:sz w:val="24"/>
          <w:szCs w:val="24"/>
        </w:rPr>
        <w:t>Стюарта</w:t>
      </w:r>
      <w:r w:rsidRPr="00165C62">
        <w:rPr>
          <w:rFonts w:ascii="Times New Roman" w:hAnsi="Times New Roman" w:cs="Times New Roman"/>
          <w:sz w:val="24"/>
          <w:szCs w:val="24"/>
        </w:rPr>
        <w:t>.Качественные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 реакции на наличие пуриновых оснований и остатков фосфорной кислоты в составе ДНК</w:t>
      </w:r>
      <w:r w:rsidR="009E36C3" w:rsidRPr="00165C62">
        <w:rPr>
          <w:rFonts w:ascii="Times New Roman" w:hAnsi="Times New Roman" w:cs="Times New Roman"/>
          <w:sz w:val="24"/>
          <w:szCs w:val="24"/>
        </w:rPr>
        <w:t xml:space="preserve">. </w:t>
      </w:r>
      <w:r w:rsidRPr="00165C62">
        <w:rPr>
          <w:rFonts w:ascii="Times New Roman" w:hAnsi="Times New Roman" w:cs="Times New Roman"/>
          <w:sz w:val="24"/>
          <w:szCs w:val="24"/>
        </w:rPr>
        <w:t>Определение пентоз в составе нуклеиновых кислот</w:t>
      </w:r>
      <w:r w:rsidR="009E36C3" w:rsidRPr="00165C62">
        <w:rPr>
          <w:rFonts w:ascii="Times New Roman" w:hAnsi="Times New Roman" w:cs="Times New Roman"/>
          <w:sz w:val="24"/>
          <w:szCs w:val="24"/>
        </w:rPr>
        <w:t>.  К</w:t>
      </w:r>
      <w:r w:rsidRPr="00165C62">
        <w:rPr>
          <w:rFonts w:ascii="Times New Roman" w:hAnsi="Times New Roman" w:cs="Times New Roman"/>
          <w:sz w:val="24"/>
          <w:szCs w:val="24"/>
        </w:rPr>
        <w:t xml:space="preserve">ачественный и количественный анализ наличия белков. </w:t>
      </w:r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рибозы в дрожжах. Качественные реакции на белки. </w:t>
      </w:r>
      <w:proofErr w:type="gramStart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Тест-полоски</w:t>
      </w:r>
      <w:proofErr w:type="gramEnd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количественного состава белка. Колориметрический метод Бредфорда, </w:t>
      </w:r>
      <w:proofErr w:type="spellStart"/>
      <w:r w:rsidR="009E36C3" w:rsidRPr="001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Лоури</w:t>
      </w:r>
      <w:proofErr w:type="spellEnd"/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b/>
          <w:sz w:val="24"/>
          <w:szCs w:val="24"/>
        </w:rPr>
        <w:t xml:space="preserve">Раздел 5. Компьютерное моделирование и визуализация структуры </w:t>
      </w:r>
      <w:proofErr w:type="spellStart"/>
      <w:r w:rsidRPr="00165C62">
        <w:rPr>
          <w:rFonts w:ascii="Times New Roman" w:hAnsi="Times New Roman" w:cs="Times New Roman"/>
          <w:b/>
          <w:sz w:val="24"/>
          <w:szCs w:val="24"/>
        </w:rPr>
        <w:t>биомолекул</w:t>
      </w:r>
      <w:proofErr w:type="spellEnd"/>
    </w:p>
    <w:p w:rsidR="009E36C3" w:rsidRPr="00165C62" w:rsidRDefault="00C53946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 xml:space="preserve"> Возможности программы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PyMol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 для визуализации пространственной структуры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, компьютерное моделирование пространственной структуры белков с помощью программы </w:t>
      </w:r>
      <w:proofErr w:type="spellStart"/>
      <w:r w:rsidRPr="00165C62">
        <w:rPr>
          <w:rFonts w:ascii="Times New Roman" w:hAnsi="Times New Roman" w:cs="Times New Roman"/>
          <w:sz w:val="24"/>
          <w:szCs w:val="24"/>
        </w:rPr>
        <w:t>Modeller</w:t>
      </w:r>
      <w:proofErr w:type="spellEnd"/>
      <w:r w:rsidRPr="00165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F08" w:rsidRDefault="009E36C3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62">
        <w:rPr>
          <w:rFonts w:ascii="Times New Roman" w:hAnsi="Times New Roman" w:cs="Times New Roman"/>
          <w:sz w:val="24"/>
          <w:szCs w:val="24"/>
        </w:rPr>
        <w:t>Профессия биохимик (з</w:t>
      </w:r>
      <w:r w:rsidR="00C53946" w:rsidRPr="00165C62">
        <w:rPr>
          <w:rFonts w:ascii="Times New Roman" w:hAnsi="Times New Roman" w:cs="Times New Roman"/>
          <w:sz w:val="24"/>
          <w:szCs w:val="24"/>
        </w:rPr>
        <w:t>накомство с «Атласом новых профессий», перспективы изучения науки биохимии и пр</w:t>
      </w:r>
      <w:r w:rsidRPr="00165C62">
        <w:rPr>
          <w:rFonts w:ascii="Times New Roman" w:hAnsi="Times New Roman" w:cs="Times New Roman"/>
          <w:sz w:val="24"/>
          <w:szCs w:val="24"/>
        </w:rPr>
        <w:t>офессионального самоопределения)</w:t>
      </w:r>
      <w:r w:rsidR="00865583">
        <w:rPr>
          <w:rFonts w:ascii="Times New Roman" w:hAnsi="Times New Roman" w:cs="Times New Roman"/>
          <w:sz w:val="24"/>
          <w:szCs w:val="24"/>
        </w:rPr>
        <w:t>.</w:t>
      </w:r>
    </w:p>
    <w:p w:rsidR="00865583" w:rsidRPr="00165C62" w:rsidRDefault="00865583" w:rsidP="0016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97" w:rsidRPr="00165C62" w:rsidRDefault="00DB5197" w:rsidP="00165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97" w:rsidRPr="00165C62" w:rsidRDefault="00DB5197" w:rsidP="00165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97" w:rsidRPr="00165C62" w:rsidRDefault="00DB5197" w:rsidP="00165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97" w:rsidRPr="00165C62" w:rsidRDefault="00DB5197" w:rsidP="00165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97" w:rsidRPr="00165C62" w:rsidRDefault="00DB5197" w:rsidP="00165C6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97" w:rsidRPr="00165C62" w:rsidRDefault="00DB5197" w:rsidP="00165C62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C3" w:rsidRPr="00DA22C3" w:rsidRDefault="00DA22C3" w:rsidP="0056680B">
      <w:pPr>
        <w:ind w:left="1080"/>
        <w:jc w:val="center"/>
        <w:rPr>
          <w:rFonts w:ascii="Times New Roman" w:hAnsi="Times New Roman" w:cs="Times New Roman"/>
          <w:b/>
        </w:rPr>
      </w:pPr>
      <w:r w:rsidRPr="00DA22C3">
        <w:rPr>
          <w:rFonts w:ascii="Times New Roman" w:hAnsi="Times New Roman" w:cs="Times New Roman"/>
          <w:b/>
        </w:rPr>
        <w:lastRenderedPageBreak/>
        <w:t xml:space="preserve">3. ТЕМАТИЧЕСКОЕ ПЛАНИРОВАНИЕ </w:t>
      </w:r>
    </w:p>
    <w:p w:rsidR="00DA22C3" w:rsidRPr="00DA22C3" w:rsidRDefault="00DA22C3" w:rsidP="00DA22C3">
      <w:pPr>
        <w:ind w:left="720"/>
        <w:jc w:val="center"/>
        <w:rPr>
          <w:rFonts w:ascii="Times New Roman" w:hAnsi="Times New Roman" w:cs="Times New Roman"/>
          <w:b/>
        </w:rPr>
      </w:pPr>
      <w:r w:rsidRPr="00DA22C3">
        <w:rPr>
          <w:rFonts w:ascii="Times New Roman" w:hAnsi="Times New Roman" w:cs="Times New Roman"/>
          <w:b/>
        </w:rPr>
        <w:t xml:space="preserve"> с указанием количества часов, отводимых на освоение каждого раздела.</w:t>
      </w:r>
    </w:p>
    <w:tbl>
      <w:tblPr>
        <w:tblStyle w:val="a6"/>
        <w:tblW w:w="0" w:type="auto"/>
        <w:tblInd w:w="720" w:type="dxa"/>
        <w:tblLook w:val="04A0"/>
      </w:tblPr>
      <w:tblGrid>
        <w:gridCol w:w="3499"/>
        <w:gridCol w:w="1559"/>
        <w:gridCol w:w="9008"/>
      </w:tblGrid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08" w:type="dxa"/>
          </w:tcPr>
          <w:p w:rsidR="00C53946" w:rsidRPr="00165C62" w:rsidRDefault="00C53946" w:rsidP="00165C6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C53946" w:rsidRPr="00165C62" w:rsidTr="00DB5197">
        <w:tc>
          <w:tcPr>
            <w:tcW w:w="3499" w:type="dxa"/>
          </w:tcPr>
          <w:p w:rsidR="00454C11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биохимию </w:t>
            </w:r>
          </w:p>
          <w:p w:rsidR="00C53946" w:rsidRPr="00165C62" w:rsidRDefault="00454C11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53946"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087F86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087F86" w:rsidRPr="00087F86" w:rsidRDefault="005C2F84" w:rsidP="005C2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биохимии.</w:t>
            </w:r>
            <w:bookmarkStart w:id="0" w:name="_GoBack"/>
            <w:bookmarkEnd w:id="0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биохимии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биохимии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биохимических исследованиях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Синтезы органических веществ А.В.Г.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Кольбе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Ф.Велера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П.Э.М.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Бертло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Синтезы органических веществ Н.Н.Зинина, А.М.Бутлерова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Биохимики-лауреаты Нобелевской премии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865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биохимических исследований</w:t>
            </w:r>
            <w:r w:rsidR="0086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</w:t>
            </w:r>
            <w:r w:rsidR="0086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тография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Центрифугирование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рестриктаз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ИФА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секвенирование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превращений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взаимодействие между собой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</w:t>
            </w:r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</w:t>
            </w:r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представление результатов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выделения молекул </w:t>
            </w:r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</w:t>
            </w:r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ДНК из клеток лука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45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экстрагирования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нуклеиновых кислот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.Обнаружение ДНК в клетках банана и чеснока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45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Выделение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нуклеиновых кислот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дрожжей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исследование  </w:t>
            </w:r>
            <w:proofErr w:type="spellStart"/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нуклеопротеинов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3 Экстракция липидной фракции из желтка куриного яйца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9E36C3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белка</w:t>
            </w:r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,его функции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9E36C3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жиров</w:t>
            </w:r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,их функции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углеводов их функции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нуклеиновых кислот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липидов, их функции</w:t>
            </w:r>
          </w:p>
        </w:tc>
      </w:tr>
      <w:tr w:rsidR="00C53946" w:rsidRPr="00165C62" w:rsidTr="00DB5197">
        <w:tc>
          <w:tcPr>
            <w:tcW w:w="3499" w:type="dxa"/>
          </w:tcPr>
          <w:p w:rsidR="00DB5197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разделения молекул </w:t>
            </w:r>
          </w:p>
          <w:p w:rsidR="00C53946" w:rsidRPr="00165C62" w:rsidRDefault="00454C11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53946"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proofErr w:type="gramStart"/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гель-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</w:t>
            </w:r>
            <w:proofErr w:type="spellEnd"/>
            <w:proofErr w:type="gram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Гель-фильтрация окрашенного белка.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Тонкослойнаяхромотография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липидов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функциональных групп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5. Качественное обнаружение липидов в яичном желтке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и количественный анализ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биомолекул</w:t>
            </w:r>
            <w:proofErr w:type="spellEnd"/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</w:t>
            </w:r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45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фосфатидилхолина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proofErr w:type="spellEnd"/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Стюарта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реакция на пуриновые основания.</w:t>
            </w:r>
            <w:proofErr w:type="gram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Качественная реакция на остатки фосфорной кислоты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ДНК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пентоз в составе нуклеиновых кислот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8. Обнаружение рибозы в дрожжах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9.Качественные реакции на белки.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9E36C3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Иммуноанализ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Тест-</w:t>
            </w:r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</w:t>
            </w:r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</w:t>
            </w:r>
            <w:proofErr w:type="gramStart"/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="00C53946"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аркотиков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10. Определение количественного состава белка.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Колориметрический метод Бредфорда,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Лоури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Компьютерное моделирование и визуализация структуры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биомолекул</w:t>
            </w:r>
            <w:proofErr w:type="spellEnd"/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</w:t>
            </w:r>
            <w:r w:rsidR="004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45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  <w:proofErr w:type="gram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</w:t>
            </w:r>
            <w:proofErr w:type="spell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визуализации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уктуры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визуализации структуры полипептидов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11. Пои</w:t>
            </w:r>
            <w:proofErr w:type="gram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уктуры белка в РДВ-банке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12. Установка </w:t>
            </w:r>
            <w:proofErr w:type="spell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  <w:proofErr w:type="spellEnd"/>
            <w:proofErr w:type="gramStart"/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компьютере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Визуализация структуры </w:t>
            </w:r>
            <w:proofErr w:type="gramStart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белка-калиевого</w:t>
            </w:r>
            <w:proofErr w:type="gramEnd"/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структуры нуклеиновых кислот и их комплексов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Гомологичное моделирование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13. Моделирование 3</w:t>
            </w:r>
            <w:r w:rsidR="009E36C3" w:rsidRPr="00165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</w:t>
            </w:r>
            <w:r w:rsidR="004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белков.</w:t>
            </w:r>
          </w:p>
          <w:p w:rsidR="009E36C3" w:rsidRPr="00165C62" w:rsidRDefault="009E36C3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биохимик.</w:t>
            </w:r>
          </w:p>
        </w:tc>
      </w:tr>
      <w:tr w:rsidR="00C53946" w:rsidRPr="00165C62" w:rsidTr="00DB5197">
        <w:tc>
          <w:tcPr>
            <w:tcW w:w="3499" w:type="dxa"/>
          </w:tcPr>
          <w:p w:rsidR="00C53946" w:rsidRPr="00165C62" w:rsidRDefault="00C53946" w:rsidP="00165C6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946" w:rsidRPr="00165C62" w:rsidRDefault="00C53946" w:rsidP="00165C62">
            <w:pPr>
              <w:pStyle w:val="a3"/>
              <w:numPr>
                <w:ilvl w:val="0"/>
                <w:numId w:val="13"/>
              </w:numPr>
              <w:spacing w:before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vAlign w:val="bottom"/>
          </w:tcPr>
          <w:p w:rsidR="00C53946" w:rsidRPr="00165C62" w:rsidRDefault="00C53946" w:rsidP="0016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1B17CA" w:rsidRPr="00165C62" w:rsidRDefault="001B17CA" w:rsidP="00165C62">
      <w:pPr>
        <w:pStyle w:val="a7"/>
        <w:shd w:val="clear" w:color="auto" w:fill="FFFFFF"/>
        <w:spacing w:before="0" w:beforeAutospacing="0" w:after="150" w:afterAutospacing="0"/>
      </w:pPr>
    </w:p>
    <w:sectPr w:rsidR="001B17CA" w:rsidRPr="00165C62" w:rsidSect="0050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B2"/>
    <w:multiLevelType w:val="multilevel"/>
    <w:tmpl w:val="A15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17FCA"/>
    <w:multiLevelType w:val="multilevel"/>
    <w:tmpl w:val="937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837"/>
    <w:multiLevelType w:val="multilevel"/>
    <w:tmpl w:val="A6D8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E4FE6"/>
    <w:multiLevelType w:val="multilevel"/>
    <w:tmpl w:val="CDE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D03CC"/>
    <w:multiLevelType w:val="multilevel"/>
    <w:tmpl w:val="BFB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D2A0B"/>
    <w:multiLevelType w:val="multilevel"/>
    <w:tmpl w:val="395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02553"/>
    <w:multiLevelType w:val="multilevel"/>
    <w:tmpl w:val="26DE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C68E6"/>
    <w:multiLevelType w:val="multilevel"/>
    <w:tmpl w:val="F86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1EC3"/>
    <w:multiLevelType w:val="multilevel"/>
    <w:tmpl w:val="C5D4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E63AB"/>
    <w:multiLevelType w:val="multilevel"/>
    <w:tmpl w:val="E95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13F66"/>
    <w:multiLevelType w:val="multilevel"/>
    <w:tmpl w:val="BF32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77A7F"/>
    <w:multiLevelType w:val="multilevel"/>
    <w:tmpl w:val="73D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E01B7"/>
    <w:multiLevelType w:val="multilevel"/>
    <w:tmpl w:val="E8F8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3E24D30"/>
    <w:multiLevelType w:val="multilevel"/>
    <w:tmpl w:val="FDD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33FD6"/>
    <w:multiLevelType w:val="multilevel"/>
    <w:tmpl w:val="625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40CAF"/>
    <w:multiLevelType w:val="hybridMultilevel"/>
    <w:tmpl w:val="AD6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363"/>
    <w:multiLevelType w:val="multilevel"/>
    <w:tmpl w:val="41F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2399B"/>
    <w:multiLevelType w:val="hybridMultilevel"/>
    <w:tmpl w:val="DF00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40B8"/>
    <w:multiLevelType w:val="multilevel"/>
    <w:tmpl w:val="05B8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754F1"/>
    <w:multiLevelType w:val="multilevel"/>
    <w:tmpl w:val="B4F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67A07"/>
    <w:multiLevelType w:val="multilevel"/>
    <w:tmpl w:val="5FEA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E5A0B"/>
    <w:multiLevelType w:val="multilevel"/>
    <w:tmpl w:val="2940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46AF8"/>
    <w:multiLevelType w:val="multilevel"/>
    <w:tmpl w:val="1AC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44D84"/>
    <w:multiLevelType w:val="multilevel"/>
    <w:tmpl w:val="281E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2448A"/>
    <w:multiLevelType w:val="multilevel"/>
    <w:tmpl w:val="45EE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23"/>
  </w:num>
  <w:num w:numId="12">
    <w:abstractNumId w:val="13"/>
  </w:num>
  <w:num w:numId="13">
    <w:abstractNumId w:val="16"/>
  </w:num>
  <w:num w:numId="14">
    <w:abstractNumId w:val="22"/>
  </w:num>
  <w:num w:numId="15">
    <w:abstractNumId w:val="21"/>
  </w:num>
  <w:num w:numId="16">
    <w:abstractNumId w:val="2"/>
  </w:num>
  <w:num w:numId="17">
    <w:abstractNumId w:val="12"/>
  </w:num>
  <w:num w:numId="18">
    <w:abstractNumId w:val="25"/>
  </w:num>
  <w:num w:numId="19">
    <w:abstractNumId w:val="8"/>
  </w:num>
  <w:num w:numId="20">
    <w:abstractNumId w:val="18"/>
  </w:num>
  <w:num w:numId="21">
    <w:abstractNumId w:val="24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F08"/>
    <w:rsid w:val="0004194F"/>
    <w:rsid w:val="00087F86"/>
    <w:rsid w:val="00165C62"/>
    <w:rsid w:val="001B17CA"/>
    <w:rsid w:val="003803F6"/>
    <w:rsid w:val="00397A71"/>
    <w:rsid w:val="00454C11"/>
    <w:rsid w:val="00501F08"/>
    <w:rsid w:val="005C2F84"/>
    <w:rsid w:val="00865583"/>
    <w:rsid w:val="008D4178"/>
    <w:rsid w:val="009A7CD1"/>
    <w:rsid w:val="009E36C3"/>
    <w:rsid w:val="00C53946"/>
    <w:rsid w:val="00DA22C3"/>
    <w:rsid w:val="00DB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D1"/>
  </w:style>
  <w:style w:type="paragraph" w:styleId="4">
    <w:name w:val="heading 4"/>
    <w:basedOn w:val="a"/>
    <w:next w:val="a"/>
    <w:link w:val="40"/>
    <w:uiPriority w:val="9"/>
    <w:qFormat/>
    <w:rsid w:val="00501F0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1F08"/>
  </w:style>
  <w:style w:type="paragraph" w:customStyle="1" w:styleId="c18">
    <w:name w:val="c18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F08"/>
  </w:style>
  <w:style w:type="character" w:customStyle="1" w:styleId="c1">
    <w:name w:val="c1"/>
    <w:basedOn w:val="a0"/>
    <w:rsid w:val="00501F08"/>
  </w:style>
  <w:style w:type="character" w:customStyle="1" w:styleId="c32">
    <w:name w:val="c32"/>
    <w:basedOn w:val="a0"/>
    <w:rsid w:val="00501F08"/>
  </w:style>
  <w:style w:type="paragraph" w:customStyle="1" w:styleId="c27">
    <w:name w:val="c27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01F08"/>
  </w:style>
  <w:style w:type="paragraph" w:customStyle="1" w:styleId="c22">
    <w:name w:val="c22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501F08"/>
  </w:style>
  <w:style w:type="character" w:customStyle="1" w:styleId="c37">
    <w:name w:val="c37"/>
    <w:basedOn w:val="a0"/>
    <w:rsid w:val="00501F08"/>
  </w:style>
  <w:style w:type="character" w:customStyle="1" w:styleId="c31">
    <w:name w:val="c31"/>
    <w:basedOn w:val="a0"/>
    <w:rsid w:val="00501F08"/>
  </w:style>
  <w:style w:type="paragraph" w:customStyle="1" w:styleId="c57">
    <w:name w:val="c57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01F08"/>
  </w:style>
  <w:style w:type="paragraph" w:customStyle="1" w:styleId="c55">
    <w:name w:val="c55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01F08"/>
  </w:style>
  <w:style w:type="character" w:customStyle="1" w:styleId="c33">
    <w:name w:val="c33"/>
    <w:basedOn w:val="a0"/>
    <w:rsid w:val="00501F08"/>
  </w:style>
  <w:style w:type="character" w:customStyle="1" w:styleId="c98">
    <w:name w:val="c98"/>
    <w:basedOn w:val="a0"/>
    <w:rsid w:val="00501F08"/>
  </w:style>
  <w:style w:type="paragraph" w:customStyle="1" w:styleId="c59">
    <w:name w:val="c59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F08"/>
    <w:rPr>
      <w:rFonts w:ascii="Times New Roman" w:eastAsia="Times New Roman" w:hAnsi="Times New Roman" w:cs="Times New Roman"/>
      <w:b/>
      <w:iCs/>
      <w:sz w:val="28"/>
      <w:szCs w:val="20"/>
      <w:lang/>
    </w:rPr>
  </w:style>
  <w:style w:type="paragraph" w:styleId="a3">
    <w:name w:val="List Paragraph"/>
    <w:basedOn w:val="a"/>
    <w:link w:val="a4"/>
    <w:uiPriority w:val="99"/>
    <w:qFormat/>
    <w:rsid w:val="00501F08"/>
    <w:pPr>
      <w:spacing w:after="0" w:line="240" w:lineRule="auto"/>
      <w:ind w:left="720" w:firstLine="454"/>
      <w:contextualSpacing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501F08"/>
    <w:pPr>
      <w:spacing w:after="0" w:line="240" w:lineRule="auto"/>
      <w:ind w:left="284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501F08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C5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501F0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1F08"/>
  </w:style>
  <w:style w:type="paragraph" w:customStyle="1" w:styleId="c18">
    <w:name w:val="c18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F08"/>
  </w:style>
  <w:style w:type="character" w:customStyle="1" w:styleId="c1">
    <w:name w:val="c1"/>
    <w:basedOn w:val="a0"/>
    <w:rsid w:val="00501F08"/>
  </w:style>
  <w:style w:type="character" w:customStyle="1" w:styleId="c32">
    <w:name w:val="c32"/>
    <w:basedOn w:val="a0"/>
    <w:rsid w:val="00501F08"/>
  </w:style>
  <w:style w:type="paragraph" w:customStyle="1" w:styleId="c27">
    <w:name w:val="c27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01F08"/>
  </w:style>
  <w:style w:type="paragraph" w:customStyle="1" w:styleId="c22">
    <w:name w:val="c22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501F08"/>
  </w:style>
  <w:style w:type="character" w:customStyle="1" w:styleId="c37">
    <w:name w:val="c37"/>
    <w:basedOn w:val="a0"/>
    <w:rsid w:val="00501F08"/>
  </w:style>
  <w:style w:type="character" w:customStyle="1" w:styleId="c31">
    <w:name w:val="c31"/>
    <w:basedOn w:val="a0"/>
    <w:rsid w:val="00501F08"/>
  </w:style>
  <w:style w:type="paragraph" w:customStyle="1" w:styleId="c57">
    <w:name w:val="c57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01F08"/>
  </w:style>
  <w:style w:type="paragraph" w:customStyle="1" w:styleId="c55">
    <w:name w:val="c55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01F08"/>
  </w:style>
  <w:style w:type="character" w:customStyle="1" w:styleId="c33">
    <w:name w:val="c33"/>
    <w:basedOn w:val="a0"/>
    <w:rsid w:val="00501F08"/>
  </w:style>
  <w:style w:type="character" w:customStyle="1" w:styleId="c98">
    <w:name w:val="c98"/>
    <w:basedOn w:val="a0"/>
    <w:rsid w:val="00501F08"/>
  </w:style>
  <w:style w:type="paragraph" w:customStyle="1" w:styleId="c59">
    <w:name w:val="c59"/>
    <w:basedOn w:val="a"/>
    <w:rsid w:val="005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F08"/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501F08"/>
    <w:pPr>
      <w:spacing w:after="0" w:line="240" w:lineRule="auto"/>
      <w:ind w:left="720" w:firstLine="454"/>
      <w:contextualSpacing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501F08"/>
    <w:pPr>
      <w:spacing w:after="0" w:line="240" w:lineRule="auto"/>
      <w:ind w:left="284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501F08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C5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1938</Words>
  <Characters>11051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Ирина</cp:lastModifiedBy>
  <cp:revision>2</cp:revision>
  <dcterms:created xsi:type="dcterms:W3CDTF">2021-04-04T15:25:00Z</dcterms:created>
  <dcterms:modified xsi:type="dcterms:W3CDTF">2021-04-04T15:25:00Z</dcterms:modified>
</cp:coreProperties>
</file>