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2" w:rsidRPr="00576966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8450D2" w:rsidRPr="00576966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«Изобразительное искусство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450D2" w:rsidRPr="00576966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«Искусство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8450D2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4A1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8450D2" w:rsidRPr="008450D2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1E6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0D2">
        <w:rPr>
          <w:rFonts w:ascii="Times New Roman" w:hAnsi="Times New Roman" w:cs="Times New Roman"/>
          <w:sz w:val="28"/>
          <w:szCs w:val="28"/>
        </w:rPr>
        <w:t xml:space="preserve"> </w:t>
      </w:r>
      <w:r w:rsidR="004A11E6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8450D2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Pr="00996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</w:t>
      </w:r>
    </w:p>
    <w:p w:rsidR="004A11E6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является учебным предметом обязательной предметной области «Искусство». </w:t>
      </w:r>
    </w:p>
    <w:p w:rsidR="004A11E6" w:rsidRDefault="004A11E6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Общая цель учебного предмета «Изобразительное искусство» </w:t>
      </w:r>
      <w:r>
        <w:rPr>
          <w:rFonts w:ascii="Times New Roman" w:hAnsi="Times New Roman" w:cs="Times New Roman"/>
          <w:sz w:val="28"/>
          <w:szCs w:val="28"/>
        </w:rPr>
        <w:t>заключается: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 формировании позитивного эмоционально-ценностного отношения к искусству и людям творческих профессий.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В соответствии с АООП </w:t>
      </w:r>
      <w:r w:rsidR="004A11E6">
        <w:rPr>
          <w:rFonts w:ascii="Times New Roman" w:hAnsi="Times New Roman" w:cs="Times New Roman"/>
          <w:sz w:val="28"/>
          <w:szCs w:val="28"/>
        </w:rPr>
        <w:t xml:space="preserve">НОО обучающихся с ЗПР </w:t>
      </w:r>
      <w:r w:rsidRPr="005311C3">
        <w:rPr>
          <w:rFonts w:ascii="Times New Roman" w:hAnsi="Times New Roman" w:cs="Times New Roman"/>
          <w:sz w:val="28"/>
          <w:szCs w:val="28"/>
        </w:rPr>
        <w:t xml:space="preserve">определяются общие задачи курса: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накопление первоначальных впечатлений о живописи и скульптуре, получение доступного опыта художественного творчества;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освоение культурной среды, дающей ребенку впечатления от искусства, формирование стремления и привычки к посещению музеев;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продуктивного и репродуктивного воображения;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совершенствование ручной моторики и пространственных ориентировок;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практическими умениями самовыражения средствами изобразительного искусства. Во 2-4 классах обозначенные задачи конкретизируются следующим образом: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понимания роли искусства в жизни человека;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эстетических чувств, умения воспринимать и выделять в окружающем мире (как в природном, так и в социальном) эстетически привлекательные объекты, способности высказывать оценочные суждения о произведениях искусства, используя тематическую и терминологическую лексику;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элементарными практическими умениями и навыками в различных видах художественной деятельности (рисование, лепка, конструирование из бумаги, аппликация);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воспитание активного эмоционально-эстетического отношения к произведениям искусства (умение видеть и анализировать </w:t>
      </w:r>
      <w:proofErr w:type="gramStart"/>
      <w:r w:rsidRPr="005311C3">
        <w:rPr>
          <w:rFonts w:ascii="Times New Roman" w:hAnsi="Times New Roman" w:cs="Times New Roman"/>
          <w:sz w:val="28"/>
          <w:szCs w:val="28"/>
        </w:rPr>
        <w:t>изображенное )</w:t>
      </w:r>
      <w:proofErr w:type="gramEnd"/>
      <w:r w:rsidRPr="00531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отношение.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A3">
        <w:rPr>
          <w:rFonts w:ascii="Times New Roman" w:hAnsi="Times New Roman" w:cs="Times New Roman"/>
          <w:i/>
          <w:sz w:val="28"/>
          <w:szCs w:val="28"/>
        </w:rPr>
        <w:t>Значение предмета в общей системе коррекционно-развивающей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11C3">
        <w:rPr>
          <w:rFonts w:ascii="Times New Roman" w:hAnsi="Times New Roman" w:cs="Times New Roman"/>
          <w:sz w:val="28"/>
          <w:szCs w:val="28"/>
        </w:rPr>
        <w:t xml:space="preserve"> Коррекция сенсомоторного развития осуществляется посредством развития мелкой работы пальцев, кисти рук, формирования зрительно-двигательной координации,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рече</w:t>
      </w:r>
      <w:bookmarkStart w:id="0" w:name="_GoBack"/>
      <w:bookmarkEnd w:id="0"/>
      <w:r w:rsidRPr="005311C3">
        <w:rPr>
          <w:rFonts w:ascii="Times New Roman" w:hAnsi="Times New Roman" w:cs="Times New Roman"/>
          <w:sz w:val="28"/>
          <w:szCs w:val="28"/>
        </w:rPr>
        <w:t>двигательной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координации, формирования, развития и активизации межанализаторных связей и коррекции недостатков мелкой и общей моторики. Коррекция отдельных сторон психической деятельности осуществляется через развитие восприятия, зрительной памяти и внимания, формирование представлений о свойствах предметов (цвет, форма, величина) и способов их изображения, развитие пространственных представлений и ориентации. Коррекция регулятивной стороны познавательной деятельности происходит через формирование умений ориентироваться в задании (анализировать объект, в пространстве и на плоскости), предварительно планировать ход работы над изображением, замыслом рисунка (устанавливать логическую последовательность осуществления изображения, определять приемы работы и инструменты, нужные для выполнения рисунка), осуществлять контроль за своей работой (определять правильность действий и результатов в соответствии с намеченной целью, оценивать качество изображения). Коррекция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стороны познавательной деятельности происходит через развитие наглядно-образного мышления, развитие речи, памяти, процессов анализа и синтеза, сравнения, обобщения, абстрагирования в процессе рисования и включения произвольности внимания. Коррекция содержательной стороны умственного развития осуществляется через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представлений об окружающем мире, расширение и уточнение представлений об окружающей предметной и социальной действительности. Коррекция и компенсация недоразвития эмоционально-волевой сферы (формирование адекватной реакции на неудачи, самостоятельное преодоление трудностей, принятие помощи учителя, формирование успешности, мотивационной заинтересованности). На уроках изобразительного искусства уточняются представления детей о свойствах предметов (цвет, форма, величина) и способах их преобразования. Учебный материал по предмету способствует усвоению таких тем, как «Измерение», «Единицы измерения», «Геометрические фигуры и их свойства», «Симметрия» и др., т.е. имеется связь с учебным предметом «Математика». Занятия по предмету «Изобразительное искусство» облегчают применение изобразительной деятельности на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занятиях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0D2" w:rsidRPr="00A63BEC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EC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26 часов в год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26 часов в год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34 часа в год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34 часа в год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 в год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0D2"/>
    <w:rsid w:val="000F5097"/>
    <w:rsid w:val="004A11E6"/>
    <w:rsid w:val="0065575A"/>
    <w:rsid w:val="008450D2"/>
    <w:rsid w:val="00C6372B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44744-8709-4E19-9610-28E6C51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D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4</cp:revision>
  <dcterms:created xsi:type="dcterms:W3CDTF">2021-04-07T18:34:00Z</dcterms:created>
  <dcterms:modified xsi:type="dcterms:W3CDTF">2021-04-15T05:39:00Z</dcterms:modified>
</cp:coreProperties>
</file>