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предмета «Русский язык»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«Филология»)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4 классы</w:t>
      </w:r>
    </w:p>
    <w:p w:rsidR="007F2195" w:rsidRDefault="007F2195" w:rsidP="007F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195" w:rsidRDefault="007F2195" w:rsidP="007F219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«Русский язык» 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«Русский язык» является учебным предметом обязательной предметной области «Филология». </w:t>
      </w:r>
    </w:p>
    <w:p w:rsidR="007F2195" w:rsidRDefault="007F2195" w:rsidP="007F2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Общей целью 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 В соответствии перечисленными трудностями и обозначенными во ФГОС НОО обучающихся с ЗПР особыми образовательными потребностями определяются общие задачи учебного предмета: формировать фонематическое восприятие, звуковой анализ и синтез; формировать умения и навыки каллиграфии, грамотного и безошибочного письма; уточнять, расширять и активизировать словарный запас путем расширения непосредственных впечатлений и представлений об окружающем мире; 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 формировать интерес к родному языку, навыки учебной работы; 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 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компетенции; содействовать достижению личностных, метапредметных и предметных результатов образования. </w:t>
      </w:r>
    </w:p>
    <w:p w:rsidR="007F2195" w:rsidRDefault="007F2195" w:rsidP="007F2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Значение предмета в общей системе коррекционно-развивающей работы. </w:t>
      </w:r>
      <w:r>
        <w:rPr>
          <w:rFonts w:ascii="Times New Roman" w:hAnsi="Times New Roman" w:cs="Times New Roman"/>
          <w:sz w:val="28"/>
          <w:szCs w:val="28"/>
        </w:rPr>
        <w:t>Изучение учебного предмета «Русский язык» 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Если обучение предмету построено с соблюдением специальных дидактических принципов, предполагает использование адекватных детским потребностям методов и конкретных дидактических приемов, то у школьника пробуждается интерес к языку, желание улучшить качество письма и чтения, совершенствуется связное (в т.ч. учебное) высказывание, расширяется словарный запас, проявляются возможности осознания своих затруднений, попытки улучшения успешности обучения русскому языку. Упражнения в чтении, списывании, письме под диктовку способствуют развитию произвольности и становлению навыков самоконтроля значимо для выполнения письменных работ по математике. Умение осознанно строить устное речевое высказывание в соответствии с задачами коммуникации, анализировать и составлять тексты в устной форме способствует более успешному усвоению знаний по предметам «Литературное чтение», «Окружающий мир».</w:t>
      </w:r>
    </w:p>
    <w:p w:rsidR="007F2195" w:rsidRDefault="007F2195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7F2195" w:rsidRDefault="00287D3F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15</w:t>
      </w:r>
      <w:r w:rsidR="007F2195">
        <w:rPr>
          <w:rFonts w:ascii="Times New Roman" w:hAnsi="Times New Roman" w:cs="Times New Roman"/>
          <w:sz w:val="28"/>
          <w:szCs w:val="28"/>
        </w:rPr>
        <w:t>7 часа в год</w:t>
      </w:r>
    </w:p>
    <w:p w:rsidR="007F2195" w:rsidRDefault="00287D3F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дополнительный класс – 15</w:t>
      </w:r>
      <w:bookmarkStart w:id="0" w:name="_GoBack"/>
      <w:bookmarkEnd w:id="0"/>
      <w:r w:rsidR="007F2195">
        <w:rPr>
          <w:rFonts w:ascii="Times New Roman" w:hAnsi="Times New Roman" w:cs="Times New Roman"/>
          <w:sz w:val="28"/>
          <w:szCs w:val="28"/>
        </w:rPr>
        <w:t>7 часа в год</w:t>
      </w:r>
    </w:p>
    <w:p w:rsidR="007F2195" w:rsidRDefault="007F2195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126 часов в год</w:t>
      </w:r>
    </w:p>
    <w:p w:rsidR="007F2195" w:rsidRDefault="007F2195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126 часов в год</w:t>
      </w:r>
    </w:p>
    <w:p w:rsidR="007F2195" w:rsidRPr="008B4F74" w:rsidRDefault="007F2195" w:rsidP="007F2195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126 часов в год.</w:t>
      </w:r>
    </w:p>
    <w:p w:rsidR="00D024E6" w:rsidRDefault="00D024E6"/>
    <w:sectPr w:rsidR="00D0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95"/>
    <w:rsid w:val="00287D3F"/>
    <w:rsid w:val="007F2195"/>
    <w:rsid w:val="00D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94B3-D029-46F9-9C7F-DC43363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9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2021-04-15T08:03:00Z</dcterms:created>
  <dcterms:modified xsi:type="dcterms:W3CDTF">2021-04-15T08:08:00Z</dcterms:modified>
</cp:coreProperties>
</file>