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«Математика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74CC4" w:rsidRPr="00576966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«Математика и информатика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574CC4" w:rsidRDefault="00574CC4" w:rsidP="0057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6A3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574CC4" w:rsidRPr="003270DA" w:rsidRDefault="00574CC4" w:rsidP="0057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4C5" w:rsidRDefault="00C844C5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574CC4" w:rsidRPr="0043055C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CC4" w:rsidRPr="005311C3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«Математика» является учебным предметом обязательной предметной области 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Общей целью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 В соответствии с перечисленными трудностями и обозначенными во ФГОС НОО обучающихся с ЗПР определяются общие задачи учебного предмета: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числах и величинах, арифметических действиях;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устойчивые навыки вычислений в определенном программой объеме;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о простейших геометрических фигурах, пространственных отношениях;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умения пользоваться измерительными инструментами, а также оперировать с результатами измерений и использовать их на практике;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решать простые текстовые задачи с помощью сложения и вычитания;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связную устную речь через формирование учебного высказывания с использованием математической терминологии;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упрощения учебно-познавательных задач, решаемых в ходе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образования, обучения переносу полученных знаний в новые ситуации взаимодействия с действительностью;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содействовать достижению личностных, метапредметных и предметных результатов образования, совершенствованию сферы жизненной компетенции. С учетом особых образовательных потребностей детей с ЗПР в 2-4 классах обозначенные задачи конкретизируются следующим образом: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научить соотносить цифры и количество, названия и обозначения действий сложения и вычитания;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осознанные навыки арифметических действий (сложения и вычитания, умножения и деления);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группировать числа по заданному или самостоятельно установленному признаку;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классифицировать числа по одному или нескольким основаниям, объяснять свои действия;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– научить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научить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– научить использовать свойства прямоугольника и квадрата для решения задач, находить длину отрезка, периметр и площадь прямоугольника и квадрата;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– научить решать арифметическим способом (в 1—2 действия) учебные задачи и задачи, связанные с повседневной жизнью;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– воспитывать интерес к предмету, преодолевая специфичную для обучающихся с ЗПР низкую познавательную активность;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знаний. Значение предмета в общей системе коррекционно-развивающей работы В общей системе коррекционно-развивающей работы предмет «Математика» в наибольшей степени способствует коррекции недостатков мышления и улучшению функций планирования. При усвоении программного материала по математике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предстоящие шаги выполнения работы, контролировать их правильность, рассказывать о сделанном и давать ему оценку, что способствует развитию и совершенствованию произвольности. </w:t>
      </w:r>
    </w:p>
    <w:p w:rsidR="00574CC4" w:rsidRPr="00B479E7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E7">
        <w:rPr>
          <w:rFonts w:ascii="Times New Roman" w:hAnsi="Times New Roman" w:cs="Times New Roman"/>
          <w:i/>
          <w:sz w:val="28"/>
          <w:szCs w:val="28"/>
        </w:rPr>
        <w:t>Для достижения коррекционно-развивающего эффекта: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широко используются наглядно-практические действия при решении арифметических задач;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C844C5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детям самостоятельно составлять условие задачи;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разбивать составную задачу на простые и решать их последовательно;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работе с мерами времени широко использовать упражнения, которые позволяют детям почувствовать длительность того или иного временного отрезка;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наличии возможности понимать значение схемы широко пользоваться ими как средствами, облегчающими решение;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 возможности автоматизировать счетные навыки (только после того, как обучающиеся действительно усвоят состав числа);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 формировании счетного (и любого другого) навыка опираться на все каналы восприятия учебной информации (слуховой, зрительный, тактильный);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знакомить с новым материалом пошагово с детальным руководством выполнением задания;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использовать для обучающихся математические опоры, наглядные схемы, шаблоны общего хода выполнения заданий (например: план-схема «решение задачи»). Систематическое повторение позволяет п</w:t>
      </w:r>
      <w:r>
        <w:rPr>
          <w:rFonts w:ascii="Times New Roman" w:hAnsi="Times New Roman" w:cs="Times New Roman"/>
          <w:sz w:val="28"/>
          <w:szCs w:val="28"/>
        </w:rPr>
        <w:t>рочно усвоить новый материал</w:t>
      </w:r>
      <w:r w:rsidRPr="00B479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124 часа в год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124 часа в год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136 часов в год</w:t>
      </w:r>
    </w:p>
    <w:p w:rsidR="00574CC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136 часов в год</w:t>
      </w:r>
    </w:p>
    <w:p w:rsidR="00574CC4" w:rsidRPr="008B4F74" w:rsidRDefault="00574CC4" w:rsidP="00C844C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136 часов в год</w:t>
      </w: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C4"/>
    <w:rsid w:val="000F5097"/>
    <w:rsid w:val="00574CC4"/>
    <w:rsid w:val="0065575A"/>
    <w:rsid w:val="006A3BC5"/>
    <w:rsid w:val="00C6372B"/>
    <w:rsid w:val="00C844C5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A1B7E-B9E7-4D5F-A1D4-BBB76B7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C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6</cp:revision>
  <dcterms:created xsi:type="dcterms:W3CDTF">2021-04-07T18:31:00Z</dcterms:created>
  <dcterms:modified xsi:type="dcterms:W3CDTF">2021-04-15T05:29:00Z</dcterms:modified>
</cp:coreProperties>
</file>