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33" w:rsidRDefault="002C6233" w:rsidP="00A04AA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2C6233" w:rsidRDefault="002C6233" w:rsidP="002C6233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 приказу МАОУ гимназия № 18</w:t>
      </w:r>
    </w:p>
    <w:p w:rsidR="002C6233" w:rsidRDefault="002C6233" w:rsidP="006F0CCB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</w:t>
      </w:r>
      <w:r w:rsidR="00A04AAE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.08.2020 № 302</w:t>
      </w:r>
    </w:p>
    <w:p w:rsidR="00347F42" w:rsidRDefault="009C2C38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A04AAE" w:rsidRPr="009C2C38" w:rsidRDefault="00347F42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3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9C2C38">
        <w:rPr>
          <w:rFonts w:ascii="Times New Roman" w:hAnsi="Times New Roman" w:cs="Times New Roman"/>
          <w:b/>
          <w:sz w:val="28"/>
          <w:szCs w:val="28"/>
        </w:rPr>
        <w:t xml:space="preserve"> 2020/2021 учебного года</w:t>
      </w:r>
    </w:p>
    <w:p w:rsidR="00A04AAE" w:rsidRPr="00A04AAE" w:rsidRDefault="00A04AAE" w:rsidP="00A04AAE">
      <w:pPr>
        <w:jc w:val="both"/>
        <w:rPr>
          <w:rFonts w:ascii="Times New Roman" w:hAnsi="Times New Roman" w:cs="Times New Roman"/>
          <w:sz w:val="16"/>
          <w:szCs w:val="24"/>
        </w:rPr>
      </w:pPr>
      <w:r w:rsidRPr="00A04AAE">
        <w:rPr>
          <w:rFonts w:ascii="Times New Roman" w:hAnsi="Times New Roman" w:cs="Times New Roman"/>
          <w:sz w:val="16"/>
          <w:szCs w:val="24"/>
        </w:rPr>
        <w:tab/>
        <w:t xml:space="preserve">В целях исполнения </w:t>
      </w:r>
      <w:r w:rsidRPr="00A04AAE">
        <w:rPr>
          <w:rStyle w:val="a6"/>
          <w:rFonts w:ascii="Times New Roman" w:hAnsi="Times New Roman" w:cs="Times New Roman"/>
          <w:sz w:val="16"/>
          <w:szCs w:val="24"/>
        </w:rPr>
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</w:r>
      <w:r w:rsidRPr="00A04AAE">
        <w:rPr>
          <w:rFonts w:ascii="Times New Roman" w:hAnsi="Times New Roman" w:cs="Times New Roman"/>
          <w:sz w:val="16"/>
          <w:szCs w:val="24"/>
        </w:rPr>
        <w:t xml:space="preserve"> приказа управления образования Администрации г. Нижний Тагил от 25.08.2020 г. № 747 «Об организованном начале нового 2020/2021 учебного года», руководствуясь Уставом МАОУ гимназия № 18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Закрепление классов за кабинетами</w:t>
      </w:r>
    </w:p>
    <w:p w:rsidR="00CE0F36" w:rsidRPr="00B12551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03"/>
        <w:gridCol w:w="1732"/>
        <w:gridCol w:w="1806"/>
        <w:gridCol w:w="1037"/>
        <w:gridCol w:w="3811"/>
      </w:tblGrid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3811" w:type="dxa"/>
          </w:tcPr>
          <w:p w:rsidR="00CE0F36" w:rsidRPr="00506CCE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  <w:vMerge w:val="restart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2C54D4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  <w:vMerge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  <w:vMerge w:val="restart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  <w:vMerge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556835" w:rsidRPr="005107A0" w:rsidTr="0006459A">
        <w:tc>
          <w:tcPr>
            <w:tcW w:w="1503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2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06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  <w:vMerge w:val="restart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  <w:vMerge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2E079E" w:rsidRPr="005107A0" w:rsidTr="0006459A">
        <w:tc>
          <w:tcPr>
            <w:tcW w:w="1503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06" w:type="dxa"/>
          </w:tcPr>
          <w:p w:rsidR="002E079E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06" w:type="dxa"/>
          </w:tcPr>
          <w:p w:rsidR="00CE0F36" w:rsidRPr="005107A0" w:rsidRDefault="00E45221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Pr="00130FDC" w:rsidRDefault="00CE0F36" w:rsidP="00130FDC">
      <w:pPr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r w:rsidRPr="00130FDC">
        <w:rPr>
          <w:rFonts w:ascii="Times New Roman" w:hAnsi="Times New Roman"/>
          <w:b/>
          <w:i/>
          <w:sz w:val="36"/>
          <w:szCs w:val="24"/>
        </w:rPr>
        <w:t>2 корпус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555"/>
        <w:gridCol w:w="1869"/>
        <w:gridCol w:w="1683"/>
        <w:gridCol w:w="186"/>
        <w:gridCol w:w="1683"/>
        <w:gridCol w:w="186"/>
        <w:gridCol w:w="2145"/>
        <w:gridCol w:w="186"/>
      </w:tblGrid>
      <w:tr w:rsidR="003E745C" w:rsidRPr="00506CCE" w:rsidTr="00973CDF">
        <w:tc>
          <w:tcPr>
            <w:tcW w:w="1555" w:type="dxa"/>
          </w:tcPr>
          <w:bookmarkEnd w:id="0"/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1869" w:type="dxa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2331" w:type="dxa"/>
            <w:gridSpan w:val="2"/>
          </w:tcPr>
          <w:p w:rsidR="003E745C" w:rsidRPr="00506CCE" w:rsidRDefault="003E745C" w:rsidP="00973C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E745C" w:rsidRPr="00F27789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9" w:type="dxa"/>
            <w:gridSpan w:val="2"/>
          </w:tcPr>
          <w:p w:rsidR="003E745C" w:rsidRPr="00F27789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2 - 08.15.</w:t>
            </w:r>
          </w:p>
        </w:tc>
        <w:tc>
          <w:tcPr>
            <w:tcW w:w="2331" w:type="dxa"/>
            <w:gridSpan w:val="2"/>
          </w:tcPr>
          <w:p w:rsidR="003E745C" w:rsidRPr="00015021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08.20.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8.30. 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08.20.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– 08.03.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860D81" w:rsidTr="00860D81">
        <w:trPr>
          <w:gridAfter w:val="1"/>
          <w:wAfter w:w="186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683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иностранного языка/ музыки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иностранного языка/ информатики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34/35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2E" w:rsidRDefault="0098132E" w:rsidP="00CE0F36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Режим работы кабинетов</w:t>
      </w:r>
    </w:p>
    <w:p w:rsidR="00CE0F36" w:rsidRPr="00511EF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ПРОВ*- время проветривания кабинета</w:t>
      </w: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этаж</w:t>
      </w:r>
    </w:p>
    <w:tbl>
      <w:tblPr>
        <w:tblStyle w:val="a7"/>
        <w:tblW w:w="992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62FA5" w:rsidTr="0006459A">
        <w:tc>
          <w:tcPr>
            <w:tcW w:w="846" w:type="dxa"/>
          </w:tcPr>
          <w:p w:rsidR="00162FA5" w:rsidRDefault="00162FA5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A5" w:rsidRDefault="00162FA5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5б/6в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 / 6а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9а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774186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vMerge w:val="restart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4B083" w:themeFill="accent2" w:themeFillTint="99"/>
          </w:tcPr>
          <w:p w:rsidR="00CE0F36" w:rsidRPr="006D006A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774186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774186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9B5637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74186" w:rsidRPr="009B5637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06459A" w:rsidRDefault="0006459A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этаж</w:t>
      </w:r>
    </w:p>
    <w:tbl>
      <w:tblPr>
        <w:tblStyle w:val="a7"/>
        <w:tblW w:w="992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8256C" w:rsidTr="0006459A">
        <w:tc>
          <w:tcPr>
            <w:tcW w:w="846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5а / 6б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11а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E0F36" w:rsidRPr="006D006A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этаж</w:t>
      </w:r>
    </w:p>
    <w:tbl>
      <w:tblPr>
        <w:tblStyle w:val="a7"/>
        <w:tblW w:w="882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256C" w:rsidTr="0006459A">
        <w:tc>
          <w:tcPr>
            <w:tcW w:w="846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C6329D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C6329D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5938A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5938A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CE0F36" w:rsidRPr="00506CCE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2C6233">
      <w:pPr>
        <w:rPr>
          <w:rFonts w:ascii="Times New Roman" w:hAnsi="Times New Roman"/>
          <w:sz w:val="24"/>
          <w:szCs w:val="24"/>
        </w:rPr>
      </w:pPr>
    </w:p>
    <w:p w:rsidR="00D7176C" w:rsidRDefault="006F0CCB" w:rsidP="002C623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176C" w:rsidRPr="003A3373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этаж</w:t>
      </w:r>
    </w:p>
    <w:tbl>
      <w:tblPr>
        <w:tblStyle w:val="a7"/>
        <w:tblW w:w="9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094"/>
        <w:gridCol w:w="1094"/>
        <w:gridCol w:w="1094"/>
        <w:gridCol w:w="1094"/>
        <w:gridCol w:w="1094"/>
        <w:gridCol w:w="1094"/>
      </w:tblGrid>
      <w:tr w:rsidR="00D7176C" w:rsidTr="00973CDF">
        <w:tc>
          <w:tcPr>
            <w:tcW w:w="1305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B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  <w:vMerge w:val="restart"/>
          </w:tcPr>
          <w:p w:rsidR="00D7176C" w:rsidRPr="009A5681" w:rsidRDefault="00D7176C" w:rsidP="00973CDF">
            <w:pPr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завтрак/ПРОВ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1134"/>
        <w:gridCol w:w="992"/>
        <w:gridCol w:w="993"/>
        <w:gridCol w:w="992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завтрак/ПРОВ</w:t>
            </w:r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этаж</w:t>
      </w:r>
    </w:p>
    <w:tbl>
      <w:tblPr>
        <w:tblStyle w:val="a7"/>
        <w:tblW w:w="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418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276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276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11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завтрак/ПРОВ</w:t>
            </w:r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этаж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01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ПРОВ*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410DD5" w:rsidRDefault="00410DD5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0B2906" w:rsidRDefault="000B2906" w:rsidP="000B2906">
      <w:pPr>
        <w:spacing w:after="0" w:line="240" w:lineRule="auto"/>
        <w:jc w:val="center"/>
        <w:rPr>
          <w:b/>
          <w:sz w:val="36"/>
        </w:rPr>
      </w:pPr>
      <w:r w:rsidRPr="00513A89">
        <w:rPr>
          <w:b/>
          <w:sz w:val="36"/>
        </w:rPr>
        <w:t>График питания</w:t>
      </w:r>
      <w:r w:rsidR="00CE0F36">
        <w:rPr>
          <w:b/>
          <w:sz w:val="36"/>
        </w:rPr>
        <w:t xml:space="preserve"> учащихся</w:t>
      </w:r>
      <w:r w:rsidRPr="00513A89">
        <w:rPr>
          <w:b/>
          <w:sz w:val="36"/>
        </w:rPr>
        <w:t xml:space="preserve"> </w:t>
      </w:r>
      <w:r>
        <w:rPr>
          <w:b/>
          <w:sz w:val="36"/>
        </w:rPr>
        <w:t xml:space="preserve">5-11 </w:t>
      </w:r>
      <w:r w:rsidRPr="00513A89">
        <w:rPr>
          <w:b/>
          <w:sz w:val="36"/>
        </w:rPr>
        <w:t>классов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513A89">
        <w:rPr>
          <w:sz w:val="36"/>
        </w:rPr>
        <w:t>(</w:t>
      </w:r>
      <w:r w:rsidRPr="004A47B8">
        <w:rPr>
          <w:sz w:val="32"/>
        </w:rPr>
        <w:t>1 корпус)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4A47B8">
        <w:rPr>
          <w:sz w:val="32"/>
        </w:rPr>
        <w:t xml:space="preserve">2020-2021 </w:t>
      </w:r>
      <w:proofErr w:type="spellStart"/>
      <w:proofErr w:type="gramStart"/>
      <w:r w:rsidRPr="004A47B8">
        <w:rPr>
          <w:sz w:val="32"/>
        </w:rPr>
        <w:t>уч.год</w:t>
      </w:r>
      <w:proofErr w:type="spellEnd"/>
      <w:proofErr w:type="gramEnd"/>
    </w:p>
    <w:tbl>
      <w:tblPr>
        <w:tblStyle w:val="a7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402"/>
        <w:gridCol w:w="2551"/>
      </w:tblGrid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3402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1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</w:t>
            </w:r>
          </w:p>
        </w:tc>
      </w:tr>
      <w:tr w:rsidR="000B2906" w:rsidTr="0069617D">
        <w:trPr>
          <w:trHeight w:val="30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223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3402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79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5Б, 5</w:t>
            </w:r>
            <w:r w:rsidRPr="002C4DBA">
              <w:rPr>
                <w:b/>
                <w:sz w:val="24"/>
              </w:rPr>
              <w:t>В</w:t>
            </w:r>
            <w:r w:rsidR="000E60F0">
              <w:rPr>
                <w:b/>
                <w:sz w:val="24"/>
              </w:rPr>
              <w:t>, 7</w:t>
            </w:r>
            <w:r w:rsidR="000E60F0" w:rsidRPr="002C4DBA">
              <w:rPr>
                <w:b/>
                <w:sz w:val="24"/>
              </w:rPr>
              <w:t>Б,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0B2906" w:rsidTr="0069617D">
        <w:trPr>
          <w:trHeight w:val="271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3402" w:type="dxa"/>
          </w:tcPr>
          <w:p w:rsidR="000B2906" w:rsidRPr="002C4DBA" w:rsidRDefault="000B2906" w:rsidP="000E60F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210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 w:rsidRPr="002C4DBA">
              <w:rPr>
                <w:b/>
                <w:sz w:val="24"/>
              </w:rPr>
              <w:t xml:space="preserve"> </w:t>
            </w:r>
            <w:r w:rsidR="000B2906" w:rsidRPr="002C4DBA">
              <w:rPr>
                <w:b/>
                <w:sz w:val="24"/>
              </w:rPr>
              <w:t xml:space="preserve">8А, 8Б,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0B2906" w:rsidTr="0069617D">
        <w:trPr>
          <w:trHeight w:val="272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42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9А,9Б</w:t>
            </w:r>
            <w:r>
              <w:rPr>
                <w:b/>
                <w:sz w:val="24"/>
              </w:rPr>
              <w:t xml:space="preserve"> ,</w:t>
            </w:r>
            <w:r w:rsidR="000B2906">
              <w:rPr>
                <w:b/>
                <w:sz w:val="24"/>
              </w:rPr>
              <w:t xml:space="preserve">9Г, 10А,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0B2906" w:rsidTr="0069617D">
        <w:trPr>
          <w:trHeight w:val="334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60"/>
        </w:trPr>
        <w:tc>
          <w:tcPr>
            <w:tcW w:w="846" w:type="dxa"/>
            <w:vMerge w:val="restart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3402" w:type="dxa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2C4DBA">
              <w:rPr>
                <w:b/>
                <w:sz w:val="24"/>
              </w:rPr>
              <w:t>Б,</w:t>
            </w:r>
            <w:r>
              <w:rPr>
                <w:b/>
                <w:sz w:val="24"/>
              </w:rPr>
              <w:t xml:space="preserve"> </w:t>
            </w:r>
            <w:r w:rsidRPr="002C4DBA">
              <w:rPr>
                <w:b/>
                <w:sz w:val="24"/>
              </w:rPr>
              <w:t xml:space="preserve">10 В </w:t>
            </w:r>
            <w:r>
              <w:rPr>
                <w:b/>
                <w:sz w:val="24"/>
              </w:rPr>
              <w:t xml:space="preserve">, </w:t>
            </w:r>
            <w:r w:rsidR="000B2906" w:rsidRPr="002C4DBA">
              <w:rPr>
                <w:b/>
                <w:sz w:val="24"/>
              </w:rPr>
              <w:t>11А, 11Б</w:t>
            </w: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0B2906" w:rsidTr="0069617D">
        <w:trPr>
          <w:trHeight w:val="236"/>
        </w:trPr>
        <w:tc>
          <w:tcPr>
            <w:tcW w:w="846" w:type="dxa"/>
            <w:vMerge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</w:t>
            </w:r>
            <w:r>
              <w:rPr>
                <w:color w:val="385623" w:themeColor="accent6" w:themeShade="80"/>
                <w:sz w:val="24"/>
              </w:rPr>
              <w:t>0</w:t>
            </w:r>
            <w:r w:rsidRPr="002E03FF">
              <w:rPr>
                <w:color w:val="385623" w:themeColor="accent6" w:themeShade="80"/>
                <w:sz w:val="24"/>
              </w:rPr>
              <w:t>-12.40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2C4DBA" w:rsidRDefault="0069617D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(вторая смена)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1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6А, 6Б,6В</w:t>
            </w:r>
            <w:r>
              <w:rPr>
                <w:b/>
                <w:sz w:val="24"/>
              </w:rPr>
              <w:t xml:space="preserve"> (вторая смена)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0B2906" w:rsidRPr="00B02ED3" w:rsidTr="0069617D">
        <w:trPr>
          <w:trHeight w:val="116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13.30-14.00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14.00-14.10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14.10-14.20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14.20-14.50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14.50-15.00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15.00-15.10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15.10-15.40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16.00-16.30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16.50-16.20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B2906" w:rsidRPr="00DD19BC" w:rsidRDefault="000B2906" w:rsidP="000B2906">
            <w:pPr>
              <w:spacing w:after="0" w:line="240" w:lineRule="auto"/>
              <w:rPr>
                <w:color w:val="C00000"/>
                <w:sz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B2906" w:rsidRPr="00692D4D" w:rsidRDefault="000B2906" w:rsidP="000B2906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692D4D">
              <w:rPr>
                <w:b/>
                <w:sz w:val="28"/>
              </w:rPr>
              <w:t>575 человек</w:t>
            </w:r>
          </w:p>
        </w:tc>
      </w:tr>
    </w:tbl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jc w:val="center"/>
        <w:rPr>
          <w:b/>
          <w:sz w:val="36"/>
        </w:rPr>
      </w:pPr>
      <w:r w:rsidRPr="00513A89">
        <w:rPr>
          <w:b/>
          <w:sz w:val="36"/>
        </w:rPr>
        <w:t xml:space="preserve">График питания </w:t>
      </w:r>
      <w:r w:rsidR="00CE0F36">
        <w:rPr>
          <w:b/>
          <w:sz w:val="36"/>
        </w:rPr>
        <w:t xml:space="preserve">учащихся </w:t>
      </w:r>
      <w:r>
        <w:rPr>
          <w:b/>
          <w:sz w:val="36"/>
        </w:rPr>
        <w:t xml:space="preserve">1-11 </w:t>
      </w:r>
      <w:r w:rsidRPr="00513A89">
        <w:rPr>
          <w:b/>
          <w:sz w:val="36"/>
        </w:rPr>
        <w:t>классов</w:t>
      </w:r>
    </w:p>
    <w:p w:rsidR="00434FCA" w:rsidRDefault="00434FCA" w:rsidP="000B2906">
      <w:pPr>
        <w:spacing w:after="0" w:line="240" w:lineRule="auto"/>
        <w:jc w:val="center"/>
        <w:rPr>
          <w:sz w:val="36"/>
        </w:rPr>
      </w:pPr>
    </w:p>
    <w:p w:rsidR="00434FCA" w:rsidRDefault="00434FCA" w:rsidP="000B2906">
      <w:pPr>
        <w:spacing w:after="0" w:line="240" w:lineRule="auto"/>
        <w:jc w:val="center"/>
        <w:rPr>
          <w:sz w:val="36"/>
        </w:rPr>
      </w:pP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513A89">
        <w:rPr>
          <w:sz w:val="36"/>
        </w:rPr>
        <w:t>(</w:t>
      </w:r>
      <w:r>
        <w:rPr>
          <w:sz w:val="32"/>
        </w:rPr>
        <w:t>2</w:t>
      </w:r>
      <w:r w:rsidRPr="004A47B8">
        <w:rPr>
          <w:sz w:val="32"/>
        </w:rPr>
        <w:t xml:space="preserve"> корпус)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4A47B8">
        <w:rPr>
          <w:sz w:val="32"/>
        </w:rPr>
        <w:t xml:space="preserve">2020-2021 </w:t>
      </w:r>
      <w:proofErr w:type="spellStart"/>
      <w:proofErr w:type="gramStart"/>
      <w:r w:rsidRPr="004A47B8">
        <w:rPr>
          <w:sz w:val="32"/>
        </w:rPr>
        <w:t>уч.год</w:t>
      </w:r>
      <w:proofErr w:type="spellEnd"/>
      <w:proofErr w:type="gramEnd"/>
    </w:p>
    <w:tbl>
      <w:tblPr>
        <w:tblStyle w:val="a7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584"/>
        <w:gridCol w:w="2888"/>
        <w:gridCol w:w="2552"/>
      </w:tblGrid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У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учащихся</w:t>
            </w:r>
          </w:p>
        </w:tc>
      </w:tr>
      <w:tr w:rsidR="000B2906" w:rsidTr="000B2906">
        <w:trPr>
          <w:trHeight w:val="303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sz w:val="24"/>
              </w:rPr>
            </w:pPr>
            <w:r>
              <w:rPr>
                <w:sz w:val="24"/>
              </w:rPr>
              <w:t xml:space="preserve"> 1 П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2Б,4Б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183</w:t>
            </w:r>
          </w:p>
        </w:tc>
      </w:tr>
      <w:tr w:rsidR="000B2906" w:rsidTr="000B2906">
        <w:trPr>
          <w:trHeight w:val="223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2888" w:type="dxa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79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9D5685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>1В, 1Г, 1Д, 2В, 2Д, 3В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692D4D" w:rsidRDefault="000B2906" w:rsidP="0069617D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0B2906" w:rsidTr="000B2906">
        <w:trPr>
          <w:trHeight w:val="271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210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 xml:space="preserve">2Г, </w:t>
            </w:r>
            <w:r w:rsidRPr="00472028">
              <w:rPr>
                <w:b/>
                <w:sz w:val="24"/>
              </w:rPr>
              <w:t xml:space="preserve">3А,3Г,3Д, 4А, 4В,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C4DBA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65</w:t>
            </w:r>
          </w:p>
        </w:tc>
      </w:tr>
      <w:tr w:rsidR="000B2906" w:rsidTr="000B2906">
        <w:trPr>
          <w:trHeight w:val="272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42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0B2906" w:rsidP="000B29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4Г, 4Д, 5Г,5Д, 6Г, 7Г, 8Г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692D4D" w:rsidRDefault="000B2906" w:rsidP="000B2906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76</w:t>
            </w:r>
          </w:p>
        </w:tc>
      </w:tr>
      <w:tr w:rsidR="000B2906" w:rsidTr="000B2906">
        <w:trPr>
          <w:trHeight w:val="334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45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2888" w:type="dxa"/>
          </w:tcPr>
          <w:p w:rsidR="000B2906" w:rsidRPr="00472028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60"/>
        </w:trPr>
        <w:tc>
          <w:tcPr>
            <w:tcW w:w="626" w:type="dxa"/>
            <w:vMerge w:val="restart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5D001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6д, </w:t>
            </w:r>
            <w:r w:rsidR="000B2906" w:rsidRPr="00472028">
              <w:rPr>
                <w:b/>
                <w:sz w:val="24"/>
              </w:rPr>
              <w:t>8В, 9В, 11</w:t>
            </w:r>
            <w:r w:rsidR="000B2906">
              <w:rPr>
                <w:b/>
                <w:sz w:val="24"/>
              </w:rPr>
              <w:t>В</w:t>
            </w:r>
            <w:r w:rsidR="000B2906" w:rsidRPr="00472028">
              <w:rPr>
                <w:b/>
                <w:sz w:val="24"/>
              </w:rPr>
              <w:t>, 11</w:t>
            </w:r>
            <w:r w:rsidR="000B2906">
              <w:rPr>
                <w:b/>
                <w:sz w:val="24"/>
              </w:rPr>
              <w:t>Г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5D0016" w:rsidP="0069617D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0B2906" w:rsidTr="000B2906">
        <w:trPr>
          <w:trHeight w:val="236"/>
        </w:trPr>
        <w:tc>
          <w:tcPr>
            <w:tcW w:w="626" w:type="dxa"/>
            <w:vMerge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12.35-12.40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45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</w:p>
        </w:tc>
        <w:tc>
          <w:tcPr>
            <w:tcW w:w="2888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13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RPr="00B02ED3" w:rsidTr="000B2906">
        <w:trPr>
          <w:trHeight w:val="116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</w:p>
        </w:tc>
      </w:tr>
      <w:tr w:rsidR="000B2906" w:rsidRPr="00B02ED3" w:rsidTr="000B2906">
        <w:trPr>
          <w:trHeight w:val="116"/>
        </w:trPr>
        <w:tc>
          <w:tcPr>
            <w:tcW w:w="626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0B2906" w:rsidP="0069617D">
            <w:pPr>
              <w:rPr>
                <w:b/>
                <w:sz w:val="24"/>
              </w:rPr>
            </w:pPr>
          </w:p>
        </w:tc>
      </w:tr>
    </w:tbl>
    <w:p w:rsidR="000B2906" w:rsidRPr="00F521DA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sectPr w:rsidR="000B2906" w:rsidRPr="00F521DA" w:rsidSect="000F4534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A85"/>
    <w:multiLevelType w:val="hybridMultilevel"/>
    <w:tmpl w:val="6E9CCBA0"/>
    <w:lvl w:ilvl="0" w:tplc="4CFE15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92A48"/>
    <w:multiLevelType w:val="hybridMultilevel"/>
    <w:tmpl w:val="3D1CB5A2"/>
    <w:lvl w:ilvl="0" w:tplc="F5F41A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A327C8"/>
    <w:multiLevelType w:val="hybridMultilevel"/>
    <w:tmpl w:val="DDB4F012"/>
    <w:lvl w:ilvl="0" w:tplc="F8E4C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3C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6436DE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AD0D1D"/>
    <w:multiLevelType w:val="hybridMultilevel"/>
    <w:tmpl w:val="68ACFB1C"/>
    <w:lvl w:ilvl="0" w:tplc="DA3CF3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352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E6A44"/>
    <w:multiLevelType w:val="hybridMultilevel"/>
    <w:tmpl w:val="7D90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94D4D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336AA6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890390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B03FC3"/>
    <w:multiLevelType w:val="hybridMultilevel"/>
    <w:tmpl w:val="713813AE"/>
    <w:lvl w:ilvl="0" w:tplc="DA3CF33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0"/>
    <w:rsid w:val="00005080"/>
    <w:rsid w:val="0006459A"/>
    <w:rsid w:val="000B2906"/>
    <w:rsid w:val="000E60F0"/>
    <w:rsid w:val="000F4534"/>
    <w:rsid w:val="00130FDC"/>
    <w:rsid w:val="001526FC"/>
    <w:rsid w:val="00162FA5"/>
    <w:rsid w:val="00202089"/>
    <w:rsid w:val="00291155"/>
    <w:rsid w:val="002C6233"/>
    <w:rsid w:val="002E079E"/>
    <w:rsid w:val="00347F42"/>
    <w:rsid w:val="003E745C"/>
    <w:rsid w:val="00404EA2"/>
    <w:rsid w:val="00410DD5"/>
    <w:rsid w:val="00421FC1"/>
    <w:rsid w:val="00434FCA"/>
    <w:rsid w:val="00546AB6"/>
    <w:rsid w:val="00556835"/>
    <w:rsid w:val="005938AA"/>
    <w:rsid w:val="005D0016"/>
    <w:rsid w:val="0068256C"/>
    <w:rsid w:val="0069617D"/>
    <w:rsid w:val="006F0CCB"/>
    <w:rsid w:val="00701BE5"/>
    <w:rsid w:val="007259CC"/>
    <w:rsid w:val="00774186"/>
    <w:rsid w:val="00860D81"/>
    <w:rsid w:val="00895338"/>
    <w:rsid w:val="008F0C17"/>
    <w:rsid w:val="00936B54"/>
    <w:rsid w:val="009436AF"/>
    <w:rsid w:val="0098132E"/>
    <w:rsid w:val="009B5637"/>
    <w:rsid w:val="009C2C38"/>
    <w:rsid w:val="00A02889"/>
    <w:rsid w:val="00A04AAE"/>
    <w:rsid w:val="00A24114"/>
    <w:rsid w:val="00AC5257"/>
    <w:rsid w:val="00C6329D"/>
    <w:rsid w:val="00CB6A5C"/>
    <w:rsid w:val="00CE0F36"/>
    <w:rsid w:val="00D234E0"/>
    <w:rsid w:val="00D7176C"/>
    <w:rsid w:val="00E45221"/>
    <w:rsid w:val="00EA76F8"/>
    <w:rsid w:val="00EC1316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682"/>
  <w15:docId w15:val="{6423EA89-04C0-401A-9B34-93F3288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36AF"/>
    <w:rPr>
      <w:b/>
      <w:bCs/>
    </w:rPr>
  </w:style>
  <w:style w:type="table" w:styleId="a7">
    <w:name w:val="Table Grid"/>
    <w:basedOn w:val="a1"/>
    <w:uiPriority w:val="39"/>
    <w:rsid w:val="002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D25D-FFC5-40E4-B63E-5D0C66BC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гимнзия18</dc:creator>
  <cp:lastModifiedBy>ТАМАРА</cp:lastModifiedBy>
  <cp:revision>28</cp:revision>
  <cp:lastPrinted>2020-09-01T04:39:00Z</cp:lastPrinted>
  <dcterms:created xsi:type="dcterms:W3CDTF">2020-08-28T02:31:00Z</dcterms:created>
  <dcterms:modified xsi:type="dcterms:W3CDTF">2021-01-08T12:44:00Z</dcterms:modified>
</cp:coreProperties>
</file>