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23" w:rsidRPr="00EC4F23" w:rsidRDefault="00EC4F23" w:rsidP="00EC4F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6056081"/>
      <w:r w:rsidRPr="00EC4F23">
        <w:rPr>
          <w:rFonts w:ascii="Times New Roman" w:hAnsi="Times New Roman"/>
          <w:b/>
          <w:sz w:val="28"/>
          <w:szCs w:val="28"/>
        </w:rPr>
        <w:t>Реализация жизненных планов</w:t>
      </w:r>
    </w:p>
    <w:p w:rsidR="00EC4F23" w:rsidRPr="00EC4F23" w:rsidRDefault="00EC4F23" w:rsidP="00EC4F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4F23">
        <w:rPr>
          <w:rFonts w:ascii="Times New Roman" w:hAnsi="Times New Roman"/>
          <w:b/>
          <w:sz w:val="28"/>
          <w:szCs w:val="28"/>
        </w:rPr>
        <w:t>выпускников МАОУ гимназии № 18 2020 года</w:t>
      </w:r>
    </w:p>
    <w:p w:rsidR="00EC4F23" w:rsidRPr="00EC4F23" w:rsidRDefault="00EC4F23" w:rsidP="00EC4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 xml:space="preserve">В 2020 году гимназию закончили 84 человека. </w:t>
      </w:r>
      <w:proofErr w:type="gramStart"/>
      <w:r w:rsidRPr="00EC4F23">
        <w:rPr>
          <w:rFonts w:ascii="Times New Roman" w:hAnsi="Times New Roman"/>
          <w:sz w:val="28"/>
          <w:szCs w:val="28"/>
        </w:rPr>
        <w:t>Специальности, выбранные выпускниками, в большинстве случаев связаны с предметами, которые изучались в гимназии на профильном и углубленных уровнях.</w:t>
      </w:r>
      <w:proofErr w:type="gramEnd"/>
    </w:p>
    <w:p w:rsidR="00EC4F23" w:rsidRPr="00EC4F23" w:rsidRDefault="00EC4F23" w:rsidP="00EC4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Соответствие профиля обучения в гимназии выбранной специальности:</w:t>
      </w:r>
    </w:p>
    <w:p w:rsidR="00EC4F23" w:rsidRPr="00EC4F23" w:rsidRDefault="00EC4F23" w:rsidP="00EC4F23">
      <w:pPr>
        <w:pStyle w:val="Default"/>
        <w:numPr>
          <w:ilvl w:val="0"/>
          <w:numId w:val="1"/>
        </w:numPr>
        <w:jc w:val="both"/>
        <w:rPr>
          <w:iCs/>
          <w:color w:val="auto"/>
          <w:sz w:val="28"/>
          <w:szCs w:val="28"/>
        </w:rPr>
      </w:pPr>
      <w:r w:rsidRPr="00EC4F23">
        <w:rPr>
          <w:iCs/>
          <w:color w:val="auto"/>
          <w:sz w:val="28"/>
          <w:szCs w:val="28"/>
        </w:rPr>
        <w:t>11а – 83,6% (25 человек из 30)</w:t>
      </w:r>
    </w:p>
    <w:p w:rsidR="00EC4F23" w:rsidRPr="00EC4F23" w:rsidRDefault="00EC4F23" w:rsidP="00EC4F23">
      <w:pPr>
        <w:pStyle w:val="Default"/>
        <w:numPr>
          <w:ilvl w:val="0"/>
          <w:numId w:val="1"/>
        </w:numPr>
        <w:jc w:val="both"/>
        <w:rPr>
          <w:iCs/>
          <w:color w:val="auto"/>
          <w:sz w:val="28"/>
          <w:szCs w:val="28"/>
        </w:rPr>
      </w:pPr>
      <w:r w:rsidRPr="00EC4F23">
        <w:rPr>
          <w:iCs/>
          <w:color w:val="auto"/>
          <w:sz w:val="28"/>
          <w:szCs w:val="28"/>
        </w:rPr>
        <w:t>11б – 46,7%  (14 человек из 30)</w:t>
      </w:r>
    </w:p>
    <w:p w:rsidR="00EC4F23" w:rsidRPr="00EC4F23" w:rsidRDefault="00EC4F23" w:rsidP="00EC4F23">
      <w:pPr>
        <w:pStyle w:val="Default"/>
        <w:numPr>
          <w:ilvl w:val="0"/>
          <w:numId w:val="1"/>
        </w:numPr>
        <w:jc w:val="both"/>
        <w:rPr>
          <w:iCs/>
          <w:color w:val="auto"/>
          <w:sz w:val="28"/>
          <w:szCs w:val="28"/>
        </w:rPr>
      </w:pPr>
      <w:r w:rsidRPr="00EC4F23">
        <w:rPr>
          <w:iCs/>
          <w:color w:val="auto"/>
          <w:sz w:val="28"/>
          <w:szCs w:val="28"/>
        </w:rPr>
        <w:t>11в – 83,3% (20 человек из 24)</w:t>
      </w:r>
    </w:p>
    <w:p w:rsidR="00EC4F23" w:rsidRPr="00EC4F23" w:rsidRDefault="00EC4F23" w:rsidP="00EC4F23">
      <w:pPr>
        <w:pStyle w:val="Default"/>
        <w:jc w:val="both"/>
        <w:rPr>
          <w:iCs/>
          <w:color w:val="auto"/>
          <w:sz w:val="28"/>
          <w:szCs w:val="28"/>
        </w:rPr>
      </w:pPr>
      <w:r w:rsidRPr="00EC4F23">
        <w:rPr>
          <w:iCs/>
          <w:color w:val="auto"/>
          <w:sz w:val="28"/>
          <w:szCs w:val="28"/>
        </w:rPr>
        <w:t>Впервые за многие годы 6 выпускников гимназии не продолжили обучение и планируют поступать в следующем учебном году.</w:t>
      </w:r>
    </w:p>
    <w:p w:rsidR="00EC4F23" w:rsidRPr="00EC4F23" w:rsidRDefault="00EC4F23" w:rsidP="00EC4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 xml:space="preserve">57 (67,9%) выпускников гимназии поступили на наиболее приоритетные в Свердловской области инженерно-технические специальности.  Сократилось количество выпускников, выбравших экономические специальности – 3  человека и специальности, связанные с управлением и правом – 7 человек. 14 выпускников продолжили </w:t>
      </w:r>
      <w:proofErr w:type="gramStart"/>
      <w:r w:rsidRPr="00EC4F23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EC4F23">
        <w:rPr>
          <w:rFonts w:ascii="Times New Roman" w:hAnsi="Times New Roman"/>
          <w:sz w:val="28"/>
          <w:szCs w:val="28"/>
        </w:rPr>
        <w:t xml:space="preserve"> медицинским специальностям, 6 – по педагогическим специальностям, 6 человек – по специальностям гуманитарной направленности (философия, психология, творческие специальности). </w:t>
      </w:r>
    </w:p>
    <w:p w:rsidR="00EC4F23" w:rsidRPr="00EC4F23" w:rsidRDefault="00EC4F23" w:rsidP="00EC4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 xml:space="preserve">67,5% выпускников гимназии поступили на бюджетное обучение и 32,5% - на коммерческое обучение. </w:t>
      </w:r>
    </w:p>
    <w:p w:rsidR="00EC4F23" w:rsidRPr="00EC4F23" w:rsidRDefault="00EC4F23" w:rsidP="00EC4F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EC4F23" w:rsidRPr="00EC4F23" w:rsidRDefault="00EC4F23" w:rsidP="00EC4F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F23">
        <w:rPr>
          <w:rFonts w:ascii="Times New Roman" w:hAnsi="Times New Roman"/>
          <w:color w:val="000000" w:themeColor="text1"/>
          <w:sz w:val="28"/>
          <w:szCs w:val="28"/>
        </w:rPr>
        <w:t xml:space="preserve">Выпускники гимназии стали студентами ведущих вузов страны: МГУ, МАИ, РУДН, МАРХИ, </w:t>
      </w:r>
      <w:proofErr w:type="spellStart"/>
      <w:r w:rsidRPr="00EC4F23">
        <w:rPr>
          <w:rFonts w:ascii="Times New Roman" w:hAnsi="Times New Roman"/>
          <w:color w:val="000000" w:themeColor="text1"/>
          <w:sz w:val="28"/>
          <w:szCs w:val="28"/>
        </w:rPr>
        <w:t>РАНХиГС</w:t>
      </w:r>
      <w:proofErr w:type="spellEnd"/>
      <w:r w:rsidRPr="00EC4F23">
        <w:rPr>
          <w:rFonts w:ascii="Times New Roman" w:hAnsi="Times New Roman"/>
          <w:color w:val="000000" w:themeColor="text1"/>
          <w:sz w:val="28"/>
          <w:szCs w:val="28"/>
        </w:rPr>
        <w:t xml:space="preserve"> при президенте РФ, СПбГУ, Пермского государственного медицинского университета, вузов Екатеринбурга и Нижнего Тагила: </w:t>
      </w:r>
      <w:proofErr w:type="spellStart"/>
      <w:r w:rsidRPr="00EC4F23">
        <w:rPr>
          <w:rFonts w:ascii="Times New Roman" w:hAnsi="Times New Roman"/>
          <w:color w:val="000000" w:themeColor="text1"/>
          <w:sz w:val="28"/>
          <w:szCs w:val="28"/>
        </w:rPr>
        <w:t>УрФУ</w:t>
      </w:r>
      <w:proofErr w:type="spellEnd"/>
      <w:r w:rsidRPr="00EC4F2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C4F23">
        <w:rPr>
          <w:rFonts w:ascii="Times New Roman" w:hAnsi="Times New Roman"/>
          <w:color w:val="000000" w:themeColor="text1"/>
          <w:sz w:val="28"/>
          <w:szCs w:val="28"/>
        </w:rPr>
        <w:t>УрГЭУ</w:t>
      </w:r>
      <w:proofErr w:type="spellEnd"/>
      <w:r w:rsidRPr="00EC4F2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C4F23">
        <w:rPr>
          <w:rFonts w:ascii="Times New Roman" w:hAnsi="Times New Roman"/>
          <w:color w:val="000000" w:themeColor="text1"/>
          <w:sz w:val="28"/>
          <w:szCs w:val="28"/>
        </w:rPr>
        <w:t>УрГЮУ</w:t>
      </w:r>
      <w:proofErr w:type="spellEnd"/>
      <w:r w:rsidRPr="00EC4F23">
        <w:rPr>
          <w:rFonts w:ascii="Times New Roman" w:hAnsi="Times New Roman"/>
          <w:color w:val="000000" w:themeColor="text1"/>
          <w:sz w:val="28"/>
          <w:szCs w:val="28"/>
        </w:rPr>
        <w:t>, УГГУ, УГМУ, НТГСПА.</w:t>
      </w:r>
    </w:p>
    <w:bookmarkEnd w:id="0"/>
    <w:p w:rsidR="00EC4F23" w:rsidRPr="00EC4F23" w:rsidRDefault="00EC4F23" w:rsidP="00EC4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География поступления выпускников 2020 года: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Москва – 6 человек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Санкт-Петербург – 15 человек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Тюмень – 2 человека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Челябинск – 2 человека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Краснодар – 2 человека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Пермь – 1человек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Уфа – 1человек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Ханты-Мансийск - 1человек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Воронеж – 1 человек</w:t>
      </w:r>
    </w:p>
    <w:p w:rsidR="00EC4F23" w:rsidRP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Екатеринбург – 40 человек</w:t>
      </w:r>
    </w:p>
    <w:p w:rsidR="00EC4F23" w:rsidRDefault="00EC4F23" w:rsidP="00EC4F23">
      <w:pPr>
        <w:spacing w:after="0"/>
        <w:rPr>
          <w:rFonts w:ascii="Times New Roman" w:hAnsi="Times New Roman"/>
          <w:sz w:val="28"/>
          <w:szCs w:val="28"/>
        </w:rPr>
      </w:pPr>
      <w:r w:rsidRPr="00EC4F23">
        <w:rPr>
          <w:rFonts w:ascii="Times New Roman" w:hAnsi="Times New Roman"/>
          <w:sz w:val="28"/>
          <w:szCs w:val="28"/>
        </w:rPr>
        <w:t>Нижний Тагил – 9 человек</w:t>
      </w:r>
    </w:p>
    <w:p w:rsidR="00615411" w:rsidRDefault="00615411"/>
    <w:sectPr w:rsidR="0061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"/>
      </v:shape>
    </w:pict>
  </w:numPicBullet>
  <w:abstractNum w:abstractNumId="0">
    <w:nsid w:val="1A572711"/>
    <w:multiLevelType w:val="hybridMultilevel"/>
    <w:tmpl w:val="DEF4F4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3B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2B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A3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097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64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8E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E30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6EE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23"/>
    <w:rsid w:val="00615411"/>
    <w:rsid w:val="00E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2021-02-11T05:47:00Z</dcterms:created>
  <dcterms:modified xsi:type="dcterms:W3CDTF">2021-02-11T05:49:00Z</dcterms:modified>
</cp:coreProperties>
</file>