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EE" w:rsidRPr="000A68AB" w:rsidRDefault="004014EE" w:rsidP="00401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8AB">
        <w:rPr>
          <w:rFonts w:ascii="Times New Roman" w:hAnsi="Times New Roman"/>
          <w:sz w:val="28"/>
          <w:szCs w:val="28"/>
        </w:rPr>
        <w:t>В 2019 году гимназию закончили 68 человек. Специальности, выбранные выпускниками, в большинстве случаев связаны с предметами, которые изучались в гимназии на профильном и углубленн</w:t>
      </w:r>
      <w:r>
        <w:rPr>
          <w:rFonts w:ascii="Times New Roman" w:hAnsi="Times New Roman"/>
          <w:sz w:val="28"/>
          <w:szCs w:val="28"/>
        </w:rPr>
        <w:t>ом</w:t>
      </w:r>
      <w:r w:rsidRPr="000A68AB">
        <w:rPr>
          <w:rFonts w:ascii="Times New Roman" w:hAnsi="Times New Roman"/>
          <w:sz w:val="28"/>
          <w:szCs w:val="28"/>
        </w:rPr>
        <w:t xml:space="preserve"> уровн</w:t>
      </w:r>
      <w:r>
        <w:rPr>
          <w:rFonts w:ascii="Times New Roman" w:hAnsi="Times New Roman"/>
          <w:sz w:val="28"/>
          <w:szCs w:val="28"/>
        </w:rPr>
        <w:t>е</w:t>
      </w:r>
      <w:r w:rsidRPr="000A68AB">
        <w:rPr>
          <w:rFonts w:ascii="Times New Roman" w:hAnsi="Times New Roman"/>
          <w:sz w:val="28"/>
          <w:szCs w:val="28"/>
        </w:rPr>
        <w:t>.</w:t>
      </w:r>
    </w:p>
    <w:p w:rsidR="004014EE" w:rsidRPr="000A68AB" w:rsidRDefault="004014EE" w:rsidP="00401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8AB">
        <w:rPr>
          <w:rFonts w:ascii="Times New Roman" w:hAnsi="Times New Roman"/>
          <w:sz w:val="28"/>
          <w:szCs w:val="28"/>
        </w:rPr>
        <w:t>Соответствие профиля обучения в гимназии выбранной специальности:</w:t>
      </w:r>
    </w:p>
    <w:p w:rsidR="004014EE" w:rsidRPr="000A68AB" w:rsidRDefault="004014EE" w:rsidP="004014EE">
      <w:pPr>
        <w:pStyle w:val="Default"/>
        <w:numPr>
          <w:ilvl w:val="0"/>
          <w:numId w:val="1"/>
        </w:numPr>
        <w:jc w:val="both"/>
        <w:rPr>
          <w:iCs/>
          <w:color w:val="auto"/>
          <w:sz w:val="28"/>
          <w:szCs w:val="28"/>
        </w:rPr>
      </w:pPr>
      <w:r w:rsidRPr="000A68AB">
        <w:rPr>
          <w:iCs/>
          <w:color w:val="auto"/>
          <w:sz w:val="28"/>
          <w:szCs w:val="28"/>
        </w:rPr>
        <w:t>11а – 87% (20 человек из 23)</w:t>
      </w:r>
    </w:p>
    <w:p w:rsidR="004014EE" w:rsidRPr="000A68AB" w:rsidRDefault="004014EE" w:rsidP="004014EE">
      <w:pPr>
        <w:pStyle w:val="Default"/>
        <w:numPr>
          <w:ilvl w:val="0"/>
          <w:numId w:val="1"/>
        </w:numPr>
        <w:jc w:val="both"/>
        <w:rPr>
          <w:iCs/>
          <w:color w:val="auto"/>
          <w:sz w:val="28"/>
          <w:szCs w:val="28"/>
        </w:rPr>
      </w:pPr>
      <w:r w:rsidRPr="000A68AB">
        <w:rPr>
          <w:iCs/>
          <w:color w:val="auto"/>
          <w:sz w:val="28"/>
          <w:szCs w:val="28"/>
        </w:rPr>
        <w:t>11б – 8</w:t>
      </w:r>
      <w:r>
        <w:rPr>
          <w:iCs/>
          <w:color w:val="auto"/>
          <w:sz w:val="28"/>
          <w:szCs w:val="28"/>
        </w:rPr>
        <w:t>7</w:t>
      </w:r>
      <w:r w:rsidRPr="000A68AB">
        <w:rPr>
          <w:iCs/>
          <w:color w:val="auto"/>
          <w:sz w:val="28"/>
          <w:szCs w:val="28"/>
        </w:rPr>
        <w:t>,5</w:t>
      </w:r>
      <w:proofErr w:type="gramStart"/>
      <w:r w:rsidRPr="000A68AB">
        <w:rPr>
          <w:iCs/>
          <w:color w:val="auto"/>
          <w:sz w:val="28"/>
          <w:szCs w:val="28"/>
        </w:rPr>
        <w:t>%  (</w:t>
      </w:r>
      <w:proofErr w:type="gramEnd"/>
      <w:r w:rsidRPr="000A68AB">
        <w:rPr>
          <w:iCs/>
          <w:color w:val="auto"/>
          <w:sz w:val="28"/>
          <w:szCs w:val="28"/>
        </w:rPr>
        <w:t>2</w:t>
      </w:r>
      <w:r>
        <w:rPr>
          <w:iCs/>
          <w:color w:val="auto"/>
          <w:sz w:val="28"/>
          <w:szCs w:val="28"/>
        </w:rPr>
        <w:t>1</w:t>
      </w:r>
      <w:r w:rsidRPr="000A68AB">
        <w:rPr>
          <w:iCs/>
          <w:color w:val="auto"/>
          <w:sz w:val="28"/>
          <w:szCs w:val="28"/>
        </w:rPr>
        <w:t xml:space="preserve"> человек из 2</w:t>
      </w:r>
      <w:r>
        <w:rPr>
          <w:iCs/>
          <w:color w:val="auto"/>
          <w:sz w:val="28"/>
          <w:szCs w:val="28"/>
        </w:rPr>
        <w:t>4</w:t>
      </w:r>
      <w:r w:rsidRPr="000A68AB">
        <w:rPr>
          <w:iCs/>
          <w:color w:val="auto"/>
          <w:sz w:val="28"/>
          <w:szCs w:val="28"/>
        </w:rPr>
        <w:t>)</w:t>
      </w:r>
    </w:p>
    <w:p w:rsidR="004014EE" w:rsidRPr="000A68AB" w:rsidRDefault="004014EE" w:rsidP="004014EE">
      <w:pPr>
        <w:pStyle w:val="Default"/>
        <w:numPr>
          <w:ilvl w:val="0"/>
          <w:numId w:val="1"/>
        </w:numPr>
        <w:jc w:val="both"/>
        <w:rPr>
          <w:iCs/>
          <w:color w:val="auto"/>
          <w:sz w:val="28"/>
          <w:szCs w:val="28"/>
        </w:rPr>
      </w:pPr>
      <w:r w:rsidRPr="000A68AB">
        <w:rPr>
          <w:iCs/>
          <w:color w:val="auto"/>
          <w:sz w:val="28"/>
          <w:szCs w:val="28"/>
        </w:rPr>
        <w:t>11в – 95% (20 человек из 21)</w:t>
      </w:r>
    </w:p>
    <w:p w:rsidR="004014EE" w:rsidRPr="00444D12" w:rsidRDefault="004014EE" w:rsidP="00401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D12">
        <w:rPr>
          <w:rFonts w:ascii="Times New Roman" w:hAnsi="Times New Roman"/>
          <w:sz w:val="28"/>
          <w:szCs w:val="28"/>
        </w:rPr>
        <w:t xml:space="preserve">34 (49,3%) выпускник гимназии поступили на наиболее приоритетные в Свердловской области инженерно-технические специальности.  Сократилось количество выпускников, выбравших экономические специальности – </w:t>
      </w:r>
      <w:proofErr w:type="gramStart"/>
      <w:r w:rsidRPr="00444D12">
        <w:rPr>
          <w:rFonts w:ascii="Times New Roman" w:hAnsi="Times New Roman"/>
          <w:sz w:val="28"/>
          <w:szCs w:val="28"/>
        </w:rPr>
        <w:t>4  человека</w:t>
      </w:r>
      <w:proofErr w:type="gramEnd"/>
      <w:r w:rsidRPr="00444D12">
        <w:rPr>
          <w:rFonts w:ascii="Times New Roman" w:hAnsi="Times New Roman"/>
          <w:sz w:val="28"/>
          <w:szCs w:val="28"/>
        </w:rPr>
        <w:t xml:space="preserve"> и специальности, связанные с управлением и правом – 4 человека. 11 выпускников продолжили обучение по медицинским специальностям, 3 – по педагогическим специальностям, 13 человек – по специальностям гуманитарной направленности (философия, психология, творческие специальности). </w:t>
      </w:r>
    </w:p>
    <w:p w:rsidR="004014EE" w:rsidRPr="00444D12" w:rsidRDefault="004014EE" w:rsidP="00401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D12">
        <w:rPr>
          <w:rFonts w:ascii="Times New Roman" w:hAnsi="Times New Roman"/>
          <w:sz w:val="28"/>
          <w:szCs w:val="28"/>
        </w:rPr>
        <w:t xml:space="preserve">65,2% выпускников гимназии поступили на бюджетное обучение и 34,8% - на коммерческое обучение. </w:t>
      </w:r>
    </w:p>
    <w:p w:rsidR="004014EE" w:rsidRPr="00444D12" w:rsidRDefault="004014EE" w:rsidP="00401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D12">
        <w:rPr>
          <w:rFonts w:ascii="Times New Roman" w:hAnsi="Times New Roman"/>
          <w:sz w:val="28"/>
          <w:szCs w:val="28"/>
        </w:rPr>
        <w:t xml:space="preserve">Выпускники гимназии стали студентами ведущих вузов страны: МГУ, МАИ, РУДН, МАРХИ, </w:t>
      </w:r>
      <w:proofErr w:type="spellStart"/>
      <w:r w:rsidRPr="00444D12">
        <w:rPr>
          <w:rFonts w:ascii="Times New Roman" w:hAnsi="Times New Roman"/>
          <w:sz w:val="28"/>
          <w:szCs w:val="28"/>
        </w:rPr>
        <w:t>РАНХиГС</w:t>
      </w:r>
      <w:proofErr w:type="spellEnd"/>
      <w:r w:rsidRPr="00444D12">
        <w:rPr>
          <w:rFonts w:ascii="Times New Roman" w:hAnsi="Times New Roman"/>
          <w:sz w:val="28"/>
          <w:szCs w:val="28"/>
        </w:rPr>
        <w:t xml:space="preserve"> при президенте РФ, СПбГУ, Пермского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444D12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ого</w:t>
      </w:r>
      <w:r w:rsidRPr="00444D12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а</w:t>
      </w:r>
      <w:r w:rsidRPr="00444D12">
        <w:rPr>
          <w:rFonts w:ascii="Times New Roman" w:hAnsi="Times New Roman"/>
          <w:sz w:val="28"/>
          <w:szCs w:val="28"/>
        </w:rPr>
        <w:t xml:space="preserve">, вузов Екатеринбурга и Нижнего Тагила: </w:t>
      </w:r>
      <w:proofErr w:type="spellStart"/>
      <w:r w:rsidRPr="00444D12">
        <w:rPr>
          <w:rFonts w:ascii="Times New Roman" w:hAnsi="Times New Roman"/>
          <w:sz w:val="28"/>
          <w:szCs w:val="28"/>
        </w:rPr>
        <w:t>УрФУ</w:t>
      </w:r>
      <w:proofErr w:type="spellEnd"/>
      <w:r w:rsidRPr="00444D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4D12">
        <w:rPr>
          <w:rFonts w:ascii="Times New Roman" w:hAnsi="Times New Roman"/>
          <w:sz w:val="28"/>
          <w:szCs w:val="28"/>
        </w:rPr>
        <w:t>УрГЭУ</w:t>
      </w:r>
      <w:proofErr w:type="spellEnd"/>
      <w:r w:rsidRPr="00444D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4D12">
        <w:rPr>
          <w:rFonts w:ascii="Times New Roman" w:hAnsi="Times New Roman"/>
          <w:sz w:val="28"/>
          <w:szCs w:val="28"/>
        </w:rPr>
        <w:t>УрГЮУ</w:t>
      </w:r>
      <w:proofErr w:type="spellEnd"/>
      <w:r w:rsidRPr="00444D12">
        <w:rPr>
          <w:rFonts w:ascii="Times New Roman" w:hAnsi="Times New Roman"/>
          <w:sz w:val="28"/>
          <w:szCs w:val="28"/>
        </w:rPr>
        <w:t>, УГГУ, УГМУ, НТГСПА.</w:t>
      </w:r>
    </w:p>
    <w:p w:rsidR="004014EE" w:rsidRPr="005F6725" w:rsidRDefault="004014EE" w:rsidP="00401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725">
        <w:rPr>
          <w:rFonts w:ascii="Times New Roman" w:hAnsi="Times New Roman"/>
          <w:sz w:val="28"/>
          <w:szCs w:val="28"/>
        </w:rPr>
        <w:t>География поступления выпускников 2019 года:</w:t>
      </w:r>
    </w:p>
    <w:p w:rsidR="004014EE" w:rsidRPr="005F6725" w:rsidRDefault="004014EE" w:rsidP="004014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725">
        <w:rPr>
          <w:rFonts w:ascii="Times New Roman" w:hAnsi="Times New Roman"/>
          <w:sz w:val="28"/>
          <w:szCs w:val="28"/>
        </w:rPr>
        <w:t>Москва – 5 человек</w:t>
      </w:r>
    </w:p>
    <w:p w:rsidR="004014EE" w:rsidRPr="005F6725" w:rsidRDefault="004014EE" w:rsidP="004014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725">
        <w:rPr>
          <w:rFonts w:ascii="Times New Roman" w:hAnsi="Times New Roman"/>
          <w:sz w:val="28"/>
          <w:szCs w:val="28"/>
        </w:rPr>
        <w:t>Санкт-Петербург – 17 человек</w:t>
      </w:r>
    </w:p>
    <w:p w:rsidR="004014EE" w:rsidRPr="005F6725" w:rsidRDefault="004014EE" w:rsidP="004014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725">
        <w:rPr>
          <w:rFonts w:ascii="Times New Roman" w:hAnsi="Times New Roman"/>
          <w:sz w:val="28"/>
          <w:szCs w:val="28"/>
        </w:rPr>
        <w:t>Екатеринбург – 31 человек</w:t>
      </w:r>
    </w:p>
    <w:p w:rsidR="004014EE" w:rsidRDefault="004014EE" w:rsidP="00401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725">
        <w:rPr>
          <w:rFonts w:ascii="Times New Roman" w:hAnsi="Times New Roman"/>
          <w:sz w:val="28"/>
          <w:szCs w:val="28"/>
        </w:rPr>
        <w:t>Нижний Тагил – 4 человека</w:t>
      </w:r>
    </w:p>
    <w:p w:rsidR="004014EE" w:rsidRPr="005F6725" w:rsidRDefault="004014EE" w:rsidP="004014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725">
        <w:rPr>
          <w:rFonts w:ascii="Times New Roman" w:hAnsi="Times New Roman"/>
          <w:sz w:val="28"/>
          <w:szCs w:val="28"/>
        </w:rPr>
        <w:t>Тюмень – 3 человека</w:t>
      </w:r>
    </w:p>
    <w:p w:rsidR="004014EE" w:rsidRPr="005F6725" w:rsidRDefault="004014EE" w:rsidP="004014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725">
        <w:rPr>
          <w:rFonts w:ascii="Times New Roman" w:hAnsi="Times New Roman"/>
          <w:sz w:val="28"/>
          <w:szCs w:val="28"/>
        </w:rPr>
        <w:t>Казань – 2 человека</w:t>
      </w:r>
    </w:p>
    <w:p w:rsidR="004014EE" w:rsidRPr="005F6725" w:rsidRDefault="004014EE" w:rsidP="004014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725">
        <w:rPr>
          <w:rFonts w:ascii="Times New Roman" w:hAnsi="Times New Roman"/>
          <w:sz w:val="28"/>
          <w:szCs w:val="28"/>
        </w:rPr>
        <w:t xml:space="preserve">Новосибирск – 2 человека </w:t>
      </w:r>
    </w:p>
    <w:p w:rsidR="004014EE" w:rsidRPr="005F6725" w:rsidRDefault="004014EE" w:rsidP="004014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725">
        <w:rPr>
          <w:rFonts w:ascii="Times New Roman" w:hAnsi="Times New Roman"/>
          <w:sz w:val="28"/>
          <w:szCs w:val="28"/>
        </w:rPr>
        <w:t>Пермь – 1человек</w:t>
      </w:r>
    </w:p>
    <w:p w:rsidR="004014EE" w:rsidRPr="005F6725" w:rsidRDefault="004014EE" w:rsidP="004014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725">
        <w:rPr>
          <w:rFonts w:ascii="Times New Roman" w:hAnsi="Times New Roman"/>
          <w:sz w:val="28"/>
          <w:szCs w:val="28"/>
        </w:rPr>
        <w:t>Симферополь – 1 человек</w:t>
      </w:r>
    </w:p>
    <w:p w:rsidR="004014EE" w:rsidRPr="005F6725" w:rsidRDefault="004014EE" w:rsidP="004014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725">
        <w:rPr>
          <w:rFonts w:ascii="Times New Roman" w:hAnsi="Times New Roman"/>
          <w:sz w:val="28"/>
          <w:szCs w:val="28"/>
        </w:rPr>
        <w:t xml:space="preserve">Волгоград – 1 человек </w:t>
      </w:r>
    </w:p>
    <w:p w:rsidR="0002674E" w:rsidRDefault="0002674E">
      <w:bookmarkStart w:id="0" w:name="_GoBack"/>
      <w:bookmarkEnd w:id="0"/>
    </w:p>
    <w:sectPr w:rsidR="0002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"/>
      </v:shape>
    </w:pict>
  </w:numPicBullet>
  <w:abstractNum w:abstractNumId="0">
    <w:nsid w:val="1A572711"/>
    <w:multiLevelType w:val="hybridMultilevel"/>
    <w:tmpl w:val="DEF4F4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43B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C2B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A34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097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B640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F8ED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E30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66EE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9B"/>
    <w:rsid w:val="0002674E"/>
    <w:rsid w:val="004014EE"/>
    <w:rsid w:val="00E1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12512-ED70-496F-8EEB-F4AED93B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4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2020-06-16T08:16:00Z</dcterms:created>
  <dcterms:modified xsi:type="dcterms:W3CDTF">2020-06-16T08:16:00Z</dcterms:modified>
</cp:coreProperties>
</file>