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240" w:lineRule="auto"/>
        <w:ind w:left="3777" w:right="1462" w:hanging="2322"/>
        <w:jc w:val="center"/>
        <w:rPr>
          <w:rFonts w:hint="default" w:ascii="Times New Roman" w:hAnsi="Times New Roman" w:cs="Times New Roman"/>
          <w:b/>
          <w:color w:val="212121"/>
          <w:sz w:val="24"/>
        </w:rPr>
      </w:pPr>
      <w:r>
        <w:rPr>
          <w:rFonts w:hint="default" w:ascii="Times New Roman" w:hAnsi="Times New Roman" w:cs="Times New Roman"/>
          <w:b/>
          <w:color w:val="212121"/>
          <w:sz w:val="24"/>
        </w:rPr>
        <w:t>Аннотация к рабочей программе по предмету</w:t>
      </w:r>
    </w:p>
    <w:p>
      <w:pPr>
        <w:spacing w:before="73" w:line="240" w:lineRule="auto"/>
        <w:ind w:left="3777" w:right="1462" w:hanging="2322"/>
        <w:jc w:val="center"/>
        <w:rPr>
          <w:rFonts w:hint="default" w:ascii="Times New Roman" w:hAnsi="Times New Roman" w:cs="Times New Roman"/>
          <w:b/>
          <w:sz w:val="24"/>
          <w:lang w:val="ru-RU"/>
        </w:rPr>
      </w:pPr>
      <w:r>
        <w:rPr>
          <w:rFonts w:hint="default" w:ascii="Times New Roman" w:hAnsi="Times New Roman" w:cs="Times New Roman"/>
          <w:b/>
          <w:color w:val="212121"/>
          <w:sz w:val="24"/>
        </w:rPr>
        <w:t>«Математика» (базовый уровень)</w:t>
      </w:r>
      <w:r>
        <w:rPr>
          <w:rFonts w:hint="default" w:ascii="Times New Roman" w:hAnsi="Times New Roman" w:cs="Times New Roman"/>
          <w:b/>
          <w:color w:val="212121"/>
          <w:sz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color w:val="212121"/>
          <w:sz w:val="24"/>
          <w:lang w:val="ru-RU"/>
        </w:rPr>
        <w:t xml:space="preserve">10-11 класс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109" w:firstLine="878" w:firstLineChars="366"/>
        <w:textAlignment w:val="auto"/>
        <w:rPr>
          <w:rFonts w:hint="default" w:eastAsia="Arial" w:cs="Times New Roman"/>
          <w:i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4"/>
          <w:szCs w:val="24"/>
        </w:rPr>
        <w:t>Математическое образование должно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4"/>
          <w:szCs w:val="24"/>
        </w:rP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4"/>
          <w:szCs w:val="24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</w:t>
      </w:r>
      <w:r>
        <w:rPr>
          <w:rFonts w:hint="default" w:eastAsia="Arial" w:cs="Times New Roman"/>
          <w:i w:val="0"/>
          <w:caps w:val="0"/>
          <w:color w:val="000000"/>
          <w:spacing w:val="0"/>
          <w:sz w:val="24"/>
          <w:szCs w:val="24"/>
          <w:lang w:val="ru-RU"/>
        </w:rPr>
        <w:t xml:space="preserve">.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109" w:firstLine="878" w:firstLineChars="366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Рабочая программа по математике 10-11 классов составлена на основе Федерального государственного образовательного стандарта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среднего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общего образования (ФГОС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eastAsia="SimSun" w:cs="Times New Roman"/>
          <w:sz w:val="24"/>
          <w:szCs w:val="24"/>
        </w:rPr>
        <w:t>ОО)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, п</w:t>
      </w:r>
      <w:r>
        <w:rPr>
          <w:rFonts w:hint="default" w:ascii="Times New Roman" w:hAnsi="Times New Roman" w:eastAsia="SimSun" w:cs="Times New Roman"/>
          <w:sz w:val="24"/>
          <w:szCs w:val="24"/>
        </w:rPr>
        <w:t>римерной основной общеобразовательной программы основного общего образования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, концепцией математического образования.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Программный материал систематизирован по двум модулям: «Алгебра и начала математического анализа» и «Геометрия». Рабочая программа разработана на основе 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 xml:space="preserve">программы для общеобразовательных учреждений, составитель Т.А. Бурмистрова. (Алгебра и начала математического анализа. Сборник примерных рабочих программ. 10-11 классы: учеб. пособие для общеобразоват. организаций: базовый и углубл. уровни /[сост. Т.А. Бурмистрова]. – М.: Просвещение, 2020 г. и Геометрия. Сборник примерных рабочих программ. 10-11 классы: учеб. пособие для общеобразоват. организаций: базовый и углубл. уровни /[сост. Т.А. Бурмистрова]. – М.: Просвещение, 2020 г.) с учетом авторской программы по Алгебре и началам математического анализа для 10-11 класса (базовый и углубл. уровни) авторов Ш.А. Алимов, Ю. М. Колягин, М. В. Ткачева, Н.Е. Фѐдорова, М. И. Шабунин, по Геометрии для 10-11 класса авторов Л. С. Атанасян, В. Ф. Бутузов, С. Б. Кадомцев, </w:t>
      </w:r>
      <w:r>
        <w:rPr>
          <w:rFonts w:hint="default" w:cs="Times New Roman"/>
          <w:color w:val="212121"/>
          <w:sz w:val="24"/>
          <w:szCs w:val="24"/>
          <w:lang w:val="ru-RU"/>
        </w:rPr>
        <w:t>и др.</w:t>
      </w:r>
      <w:r>
        <w:rPr>
          <w:rFonts w:hint="default" w:ascii="Times New Roman" w:hAnsi="Times New Roman" w:cs="Times New Roman"/>
          <w:color w:val="212121"/>
          <w:sz w:val="24"/>
          <w:szCs w:val="24"/>
        </w:rPr>
        <w:t>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109" w:firstLine="1099" w:firstLineChars="458"/>
        <w:textAlignment w:val="auto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Программа конкретизирует содержание предметных тем образовательного стандарта: действительные числа; функции; тригонометрия; уравнения и неравенства, геометрия на плоскости; прямые и плоскости в пространстве; многогранники; тела вращения. Рабочая программа ориентирована на использование учебников: «Алгебра 10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-11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» автор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Алимов Ш.А</w:t>
      </w:r>
      <w:r>
        <w:rPr>
          <w:rFonts w:hint="default" w:ascii="Times New Roman" w:hAnsi="Times New Roman" w:eastAsia="SimSun" w:cs="Times New Roman"/>
          <w:sz w:val="24"/>
          <w:szCs w:val="24"/>
        </w:rPr>
        <w:t>, «Геометрия 10-11» автор Л.С. Атанасян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.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109" w:firstLine="1099" w:firstLineChars="458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Цель программы: 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4"/>
          <w:szCs w:val="24"/>
        </w:rPr>
        <w:t xml:space="preserve">соответствующей </w:t>
      </w:r>
      <w:r>
        <w:rPr>
          <w:rFonts w:hint="default" w:ascii="Times New Roman" w:hAnsi="Times New Roman" w:eastAsia="SimSun" w:cs="Times New Roman"/>
          <w:sz w:val="24"/>
          <w:szCs w:val="24"/>
        </w:rPr>
        <w:t>специальности, в будущей профессиональной деятельности; интеллектуальное развитие, формирование свойственных математической деятельности качеств личности, необходимых человеку для полной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 овладение математическими знаниями и умениями, необходимыми в повседневной жизни, а также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воспитание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прогресса).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109" w:firstLine="1099" w:firstLineChars="458"/>
        <w:textAlignment w:val="auto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Реализация программы рассчитана на 2 года обучения (всего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268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часов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, 136 ч. в 10 классе, 132 ч.в 11 классе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): модуль «Геометрия»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51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учебных часа в год, недельная нагрузка –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1,5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часа, модуль «Алгебра и начала математического анализа»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85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учебных часа в год, недельная нагрузка –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2,5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часа.</w:t>
      </w:r>
    </w:p>
    <w:sectPr>
      <w:type w:val="continuous"/>
      <w:pgSz w:w="11910" w:h="16840"/>
      <w:pgMar w:top="1040" w:right="740" w:bottom="280" w:left="1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570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2" w:firstLine="851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02" w:right="109" w:firstLine="851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type="paragraph" w:customStyle="1" w:styleId="7">
    <w:name w:val="Table Paragraph"/>
    <w:basedOn w:val="1"/>
    <w:qFormat/>
    <w:uiPriority w:val="1"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2021-03-27T15:41:00Z</dcterms:created>
  <dc:creator>User</dc:creator>
  <cp:lastModifiedBy>user</cp:lastModifiedBy>
  <dcterms:modified xsi:type="dcterms:W3CDTF">2021-03-27T16:15:01Z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2021-03-27T00:00:00Z</vt:filetime>
  </property>
  <property fmtid="{D5CDD505-2E9C-101B-9397-08002B2CF9AE}" pid="5" name="KSOProductBuildVer">
    <vt:lpwstr>2057-11.2.0.9669</vt:lpwstr>
  </property>
</Properties>
</file>